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7D822">
      <w:pPr>
        <w:pStyle w:val="50"/>
        <w:spacing w:before="600" w:beforeAutospacing="0" w:after="0" w:afterAutospacing="0"/>
        <w:jc w:val="center"/>
        <w:textAlignment w:val="baseline"/>
        <w:rPr>
          <w:sz w:val="23"/>
          <w:szCs w:val="23"/>
          <w:u w:val="none"/>
        </w:rPr>
      </w:pPr>
      <w:r>
        <w:rPr>
          <w:rStyle w:val="53"/>
          <w:rFonts w:hint="default"/>
          <w:b/>
          <w:bCs/>
          <w:color w:val="000000"/>
          <w:sz w:val="23"/>
          <w:szCs w:val="23"/>
          <w:u w:val="none"/>
          <w:shd w:val="clear" w:fill="auto"/>
          <w:lang w:val="pt-BR"/>
        </w:rPr>
        <w:t xml:space="preserve"> </w:t>
      </w:r>
      <w:r>
        <w:rPr>
          <w:rStyle w:val="53"/>
          <w:b/>
          <w:bCs/>
          <w:color w:val="000000"/>
          <w:sz w:val="23"/>
          <w:szCs w:val="23"/>
          <w:u w:val="none"/>
          <w:shd w:val="clear" w:fill="auto"/>
        </w:rPr>
        <w:t xml:space="preserve">EDITAL DO PREGÃO Nº </w:t>
      </w:r>
      <w:r>
        <w:rPr>
          <w:rStyle w:val="53"/>
          <w:rFonts w:hint="default"/>
          <w:b/>
          <w:bCs/>
          <w:color w:val="000000"/>
          <w:sz w:val="23"/>
          <w:szCs w:val="23"/>
          <w:u w:val="none"/>
          <w:shd w:val="clear" w:fill="auto"/>
          <w:lang w:val="pt-BR"/>
        </w:rPr>
        <w:t>14/</w:t>
      </w:r>
      <w:r>
        <w:rPr>
          <w:rStyle w:val="53"/>
          <w:b/>
          <w:bCs/>
          <w:color w:val="000000"/>
          <w:sz w:val="23"/>
          <w:szCs w:val="23"/>
          <w:u w:val="none"/>
          <w:shd w:val="clear" w:fill="auto"/>
        </w:rPr>
        <w:t>2024</w:t>
      </w:r>
    </w:p>
    <w:p w14:paraId="050B2F7A">
      <w:pPr>
        <w:pStyle w:val="50"/>
        <w:spacing w:before="0" w:beforeAutospacing="0" w:after="600" w:afterAutospacing="0"/>
        <w:jc w:val="center"/>
        <w:textAlignment w:val="baseline"/>
        <w:rPr>
          <w:rFonts w:hint="default"/>
          <w:sz w:val="23"/>
          <w:szCs w:val="23"/>
          <w:lang w:val="pt-BR"/>
        </w:rPr>
      </w:pPr>
      <w:r>
        <w:rPr>
          <w:rStyle w:val="53"/>
          <w:b/>
          <w:bCs/>
          <w:color w:val="000000"/>
          <w:sz w:val="23"/>
          <w:szCs w:val="23"/>
          <w:shd w:val="clear" w:fill="auto"/>
        </w:rPr>
        <w:t>PROCESSO ADMINISTRATIVO</w:t>
      </w:r>
      <w:r>
        <w:rPr>
          <w:rStyle w:val="53"/>
          <w:rFonts w:hint="default"/>
          <w:b/>
          <w:bCs/>
          <w:color w:val="000000"/>
          <w:sz w:val="23"/>
          <w:szCs w:val="23"/>
          <w:shd w:val="clear" w:fill="auto"/>
          <w:lang w:val="pt-BR"/>
        </w:rPr>
        <w:t xml:space="preserve"> Nº 38/</w:t>
      </w:r>
      <w:r>
        <w:rPr>
          <w:rStyle w:val="53"/>
          <w:b/>
          <w:bCs/>
          <w:color w:val="000000"/>
          <w:sz w:val="23"/>
          <w:szCs w:val="23"/>
          <w:shd w:val="clear" w:fill="auto"/>
        </w:rPr>
        <w:t>202</w:t>
      </w:r>
      <w:r>
        <w:rPr>
          <w:rStyle w:val="53"/>
          <w:rFonts w:hint="default"/>
          <w:b/>
          <w:bCs/>
          <w:color w:val="000000"/>
          <w:sz w:val="23"/>
          <w:szCs w:val="23"/>
          <w:shd w:val="clear" w:fill="auto"/>
          <w:lang w:val="pt-BR"/>
        </w:rPr>
        <w:t>4</w:t>
      </w:r>
    </w:p>
    <w:tbl>
      <w:tblPr>
        <w:tblStyle w:val="185"/>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14:paraId="2EB39B8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3B1D6466">
            <w:pPr>
              <w:pStyle w:val="50"/>
              <w:widowControl/>
              <w:suppressAutoHyphens/>
              <w:spacing w:before="120" w:beforeAutospacing="0" w:after="120" w:afterAutospacing="0" w:line="240" w:lineRule="auto"/>
              <w:jc w:val="center"/>
              <w:textAlignment w:val="baseline"/>
              <w:rPr>
                <w:b/>
                <w:bCs/>
                <w:sz w:val="22"/>
                <w:szCs w:val="22"/>
              </w:rPr>
            </w:pPr>
            <w:r>
              <w:rPr>
                <w:rStyle w:val="53"/>
                <w:b/>
                <w:bCs/>
                <w:color w:val="000000"/>
                <w:kern w:val="0"/>
                <w:sz w:val="22"/>
                <w:szCs w:val="22"/>
                <w:u w:val="none"/>
                <w:lang w:val="pt-BR" w:bidi="ar-SA"/>
              </w:rPr>
              <w:t>Resumo do Certame Licitatório</w:t>
            </w:r>
          </w:p>
        </w:tc>
        <w:tc>
          <w:tcPr>
            <w:tcW w:w="53" w:type="dxa"/>
            <w:tcBorders>
              <w:top w:val="nil"/>
              <w:bottom w:val="nil"/>
            </w:tcBorders>
            <w:vAlign w:val="center"/>
          </w:tcPr>
          <w:p w14:paraId="57017AB8">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14:paraId="52EF7A75">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vAlign w:val="center"/>
          </w:tcPr>
          <w:p w14:paraId="1782AB66">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Órgão Gerenciador:</w:t>
            </w:r>
          </w:p>
          <w:p w14:paraId="29EEEA9B">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kern w:val="0"/>
                <w:sz w:val="22"/>
                <w:szCs w:val="22"/>
                <w:lang w:val="pt-BR" w:bidi="ar-SA"/>
              </w:rPr>
              <w:t>Câmara Municipal de Primavera do Leste - MT</w:t>
            </w:r>
          </w:p>
        </w:tc>
        <w:tc>
          <w:tcPr>
            <w:tcW w:w="2347" w:type="dxa"/>
            <w:gridSpan w:val="2"/>
            <w:shd w:val="clear" w:color="auto" w:fill="DDDDDD"/>
            <w:vAlign w:val="center"/>
          </w:tcPr>
          <w:p w14:paraId="5C2172A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CNPJ:</w:t>
            </w:r>
          </w:p>
          <w:p w14:paraId="4894B84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u w:val="none"/>
                <w:lang w:val="pt-BR"/>
              </w:rPr>
              <w:t>24.672.727/0001-83</w:t>
            </w:r>
          </w:p>
        </w:tc>
      </w:tr>
      <w:tr w14:paraId="57865B7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vAlign w:val="center"/>
          </w:tcPr>
          <w:p w14:paraId="2A711690">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kern w:val="0"/>
                <w:sz w:val="22"/>
                <w:szCs w:val="22"/>
                <w:lang w:val="pt-BR" w:bidi="ar-SA"/>
              </w:rPr>
              <w:t>Modalidade:</w:t>
            </w:r>
          </w:p>
          <w:p w14:paraId="74EC3D7F">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kern w:val="0"/>
                <w:sz w:val="22"/>
                <w:szCs w:val="22"/>
                <w:lang w:val="pt-BR" w:bidi="ar-SA"/>
              </w:rPr>
              <w:t>Pregão</w:t>
            </w:r>
          </w:p>
        </w:tc>
        <w:tc>
          <w:tcPr>
            <w:tcW w:w="1703" w:type="dxa"/>
            <w:vAlign w:val="center"/>
          </w:tcPr>
          <w:p w14:paraId="3EA45CA7">
            <w:pPr>
              <w:pStyle w:val="50"/>
              <w:widowControl/>
              <w:suppressAutoHyphens/>
              <w:spacing w:before="0" w:beforeAutospacing="0" w:after="0" w:afterAutospacing="0" w:line="240" w:lineRule="auto"/>
              <w:jc w:val="left"/>
              <w:textAlignment w:val="baseline"/>
              <w:rPr>
                <w:sz w:val="22"/>
                <w:szCs w:val="22"/>
              </w:rPr>
            </w:pPr>
            <w:r>
              <w:rPr>
                <w:rStyle w:val="53"/>
                <w:color w:val="000000"/>
                <w:kern w:val="0"/>
                <w:sz w:val="22"/>
                <w:szCs w:val="22"/>
                <w:lang w:val="pt-BR" w:bidi="ar-SA"/>
              </w:rPr>
              <w:t>Forma:</w:t>
            </w:r>
          </w:p>
          <w:p w14:paraId="7350433B">
            <w:pPr>
              <w:pStyle w:val="50"/>
              <w:widowControl/>
              <w:suppressAutoHyphens/>
              <w:spacing w:before="0" w:beforeAutospacing="0" w:after="0" w:afterAutospacing="0" w:line="240" w:lineRule="auto"/>
              <w:jc w:val="left"/>
              <w:textAlignment w:val="baseline"/>
              <w:rPr>
                <w:sz w:val="22"/>
                <w:szCs w:val="22"/>
              </w:rPr>
            </w:pPr>
            <w:r>
              <w:rPr>
                <w:rStyle w:val="53"/>
                <w:b/>
                <w:bCs/>
                <w:color w:val="000000"/>
                <w:kern w:val="0"/>
                <w:sz w:val="22"/>
                <w:szCs w:val="22"/>
                <w:lang w:val="pt-BR" w:bidi="ar-SA"/>
              </w:rPr>
              <w:t>Eletrônica</w:t>
            </w:r>
          </w:p>
        </w:tc>
        <w:tc>
          <w:tcPr>
            <w:tcW w:w="2743" w:type="dxa"/>
            <w:gridSpan w:val="2"/>
            <w:vAlign w:val="center"/>
          </w:tcPr>
          <w:p w14:paraId="278C5754">
            <w:pPr>
              <w:pStyle w:val="50"/>
              <w:widowControl/>
              <w:suppressAutoHyphens/>
              <w:spacing w:before="0" w:beforeAutospacing="0" w:after="0" w:afterAutospacing="0" w:line="240" w:lineRule="auto"/>
              <w:jc w:val="left"/>
              <w:textAlignment w:val="baseline"/>
              <w:rPr>
                <w:sz w:val="22"/>
                <w:szCs w:val="22"/>
              </w:rPr>
            </w:pPr>
            <w:r>
              <w:rPr>
                <w:rStyle w:val="55"/>
                <w:color w:val="000000"/>
                <w:kern w:val="0"/>
                <w:sz w:val="22"/>
                <w:szCs w:val="22"/>
                <w:lang w:val="pt-BR" w:bidi="ar-SA"/>
              </w:rPr>
              <w:t>Modo de Disputa:</w:t>
            </w:r>
          </w:p>
          <w:p w14:paraId="2C417CA8">
            <w:pPr>
              <w:pStyle w:val="50"/>
              <w:widowControl/>
              <w:suppressAutoHyphens/>
              <w:spacing w:before="0" w:beforeAutospacing="0" w:after="0" w:afterAutospacing="0" w:line="240" w:lineRule="auto"/>
              <w:jc w:val="left"/>
              <w:textAlignment w:val="baseline"/>
              <w:rPr>
                <w:sz w:val="22"/>
                <w:szCs w:val="22"/>
              </w:rPr>
            </w:pPr>
            <w:r>
              <w:rPr>
                <w:rStyle w:val="55"/>
                <w:b/>
                <w:bCs/>
                <w:color w:val="000000"/>
                <w:kern w:val="0"/>
                <w:sz w:val="22"/>
                <w:szCs w:val="22"/>
                <w:shd w:val="clear" w:fill="auto"/>
                <w:lang w:val="pt-BR" w:bidi="ar-SA"/>
              </w:rPr>
              <w:t>Aberto</w:t>
            </w:r>
          </w:p>
        </w:tc>
        <w:tc>
          <w:tcPr>
            <w:tcW w:w="2367" w:type="dxa"/>
            <w:gridSpan w:val="2"/>
            <w:vAlign w:val="center"/>
          </w:tcPr>
          <w:p w14:paraId="466E201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Critério de Julgamento:</w:t>
            </w:r>
          </w:p>
          <w:p w14:paraId="0631A28E">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b/>
                <w:bCs/>
                <w:color w:val="000000" w:themeColor="text1"/>
                <w:kern w:val="0"/>
                <w:sz w:val="22"/>
                <w:szCs w:val="22"/>
                <w:lang w:val="pt-BR" w:bidi="ar-SA"/>
                <w14:textFill>
                  <w14:solidFill>
                    <w14:schemeClr w14:val="tx1"/>
                  </w14:solidFill>
                </w14:textFill>
              </w:rPr>
              <w:t xml:space="preserve">MENOR PREÇO POR </w:t>
            </w:r>
            <w:r>
              <w:rPr>
                <w:rStyle w:val="53"/>
                <w:rFonts w:hint="default"/>
                <w:b/>
                <w:bCs/>
                <w:color w:val="000000" w:themeColor="text1"/>
                <w:kern w:val="0"/>
                <w:sz w:val="22"/>
                <w:szCs w:val="22"/>
                <w:lang w:val="pt-BR" w:bidi="ar-SA"/>
                <w14:textFill>
                  <w14:solidFill>
                    <w14:schemeClr w14:val="tx1"/>
                  </w14:solidFill>
                </w14:textFill>
              </w:rPr>
              <w:t>ITEM</w:t>
            </w:r>
          </w:p>
        </w:tc>
        <w:tc>
          <w:tcPr>
            <w:tcW w:w="53" w:type="dxa"/>
            <w:tcBorders>
              <w:top w:val="nil"/>
              <w:bottom w:val="nil"/>
            </w:tcBorders>
            <w:vAlign w:val="center"/>
          </w:tcPr>
          <w:p w14:paraId="72627EC5">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B4EDA7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5C142D4A">
            <w:pPr>
              <w:pStyle w:val="50"/>
              <w:widowControl/>
              <w:suppressAutoHyphens/>
              <w:spacing w:before="0" w:beforeAutospacing="0" w:after="0" w:afterAutospacing="0" w:line="240" w:lineRule="auto"/>
              <w:jc w:val="left"/>
              <w:textAlignment w:val="baseline"/>
              <w:rPr>
                <w:rStyle w:val="53"/>
                <w:b w:val="0"/>
                <w:bCs w:val="0"/>
                <w:color w:val="000000" w:themeColor="text1"/>
                <w:kern w:val="0"/>
                <w:sz w:val="22"/>
                <w:szCs w:val="22"/>
                <w:lang w:val="pt-BR" w:bidi="ar-SA"/>
                <w14:textFill>
                  <w14:solidFill>
                    <w14:schemeClr w14:val="tx1"/>
                  </w14:solidFill>
                </w14:textFill>
              </w:rPr>
            </w:pPr>
            <w:r>
              <w:rPr>
                <w:rStyle w:val="53"/>
                <w:b w:val="0"/>
                <w:bCs w:val="0"/>
                <w:color w:val="000000" w:themeColor="text1"/>
                <w:kern w:val="0"/>
                <w:sz w:val="22"/>
                <w:szCs w:val="22"/>
                <w:lang w:val="pt-BR" w:bidi="ar-SA"/>
                <w14:textFill>
                  <w14:solidFill>
                    <w14:schemeClr w14:val="tx1"/>
                  </w14:solidFill>
                </w14:textFill>
              </w:rPr>
              <w:t>Data:</w:t>
            </w:r>
          </w:p>
          <w:p w14:paraId="673E28E5">
            <w:pPr>
              <w:pStyle w:val="50"/>
              <w:widowControl/>
              <w:suppressAutoHyphens/>
              <w:spacing w:before="0" w:beforeAutospacing="0" w:after="0" w:afterAutospacing="0" w:line="240" w:lineRule="auto"/>
              <w:jc w:val="left"/>
              <w:textAlignment w:val="baseline"/>
              <w:rPr>
                <w:b/>
                <w:bCs/>
                <w:sz w:val="22"/>
                <w:szCs w:val="22"/>
              </w:rPr>
            </w:pPr>
            <w:r>
              <w:rPr>
                <w:rStyle w:val="53"/>
                <w:rFonts w:hint="default"/>
                <w:b/>
                <w:bCs/>
                <w:color w:val="000000" w:themeColor="text1"/>
                <w:kern w:val="0"/>
                <w:sz w:val="22"/>
                <w:szCs w:val="22"/>
                <w:lang w:val="pt-BR" w:bidi="ar-SA"/>
                <w14:textFill>
                  <w14:solidFill>
                    <w14:schemeClr w14:val="tx1"/>
                  </w14:solidFill>
                </w14:textFill>
              </w:rPr>
              <w:t>26/06/2024</w:t>
            </w:r>
          </w:p>
        </w:tc>
        <w:tc>
          <w:tcPr>
            <w:tcW w:w="1839" w:type="dxa"/>
            <w:gridSpan w:val="2"/>
            <w:shd w:val="clear" w:color="auto" w:fill="DDDDDD"/>
            <w:vAlign w:val="center"/>
          </w:tcPr>
          <w:p w14:paraId="6B90F830">
            <w:pPr>
              <w:pStyle w:val="50"/>
              <w:widowControl/>
              <w:suppressAutoHyphens/>
              <w:spacing w:before="0" w:beforeAutospacing="0" w:after="0" w:afterAutospacing="0" w:line="240" w:lineRule="auto"/>
              <w:jc w:val="left"/>
              <w:textAlignment w:val="baseline"/>
              <w:rPr>
                <w:rStyle w:val="53"/>
                <w:rFonts w:hint="default"/>
                <w:color w:val="000000" w:themeColor="text1"/>
                <w:kern w:val="0"/>
                <w:sz w:val="22"/>
                <w:szCs w:val="22"/>
                <w:lang w:val="pt-BR" w:bidi="ar-SA"/>
                <w14:textFill>
                  <w14:solidFill>
                    <w14:schemeClr w14:val="tx1"/>
                  </w14:solidFill>
                </w14:textFill>
              </w:rPr>
            </w:pPr>
            <w:r>
              <w:rPr>
                <w:rStyle w:val="53"/>
                <w:color w:val="000000" w:themeColor="text1"/>
                <w:kern w:val="0"/>
                <w:sz w:val="22"/>
                <w:szCs w:val="22"/>
                <w:lang w:val="pt-BR" w:bidi="ar-SA"/>
                <w14:textFill>
                  <w14:solidFill>
                    <w14:schemeClr w14:val="tx1"/>
                  </w14:solidFill>
                </w14:textFill>
              </w:rPr>
              <w:t>Horário:</w:t>
            </w:r>
          </w:p>
          <w:p w14:paraId="7AECBBC8">
            <w:pPr>
              <w:pStyle w:val="50"/>
              <w:widowControl/>
              <w:suppressAutoHyphens/>
              <w:spacing w:before="0" w:beforeAutospacing="0" w:after="0" w:afterAutospacing="0" w:line="240" w:lineRule="auto"/>
              <w:jc w:val="left"/>
              <w:textAlignment w:val="baseline"/>
              <w:rPr>
                <w:rStyle w:val="53"/>
                <w:rFonts w:hint="default"/>
                <w:b/>
                <w:bCs/>
                <w:color w:val="000000" w:themeColor="text1"/>
                <w:kern w:val="0"/>
                <w:sz w:val="22"/>
                <w:szCs w:val="22"/>
                <w:lang w:val="pt-BR" w:bidi="ar-SA"/>
                <w14:textFill>
                  <w14:solidFill>
                    <w14:schemeClr w14:val="tx1"/>
                  </w14:solidFill>
                </w14:textFill>
              </w:rPr>
            </w:pPr>
            <w:r>
              <w:rPr>
                <w:rStyle w:val="53"/>
                <w:rFonts w:hint="default"/>
                <w:b/>
                <w:bCs/>
                <w:color w:val="000000" w:themeColor="text1"/>
                <w:kern w:val="0"/>
                <w:sz w:val="22"/>
                <w:szCs w:val="22"/>
                <w:lang w:val="pt-BR" w:bidi="ar-SA"/>
                <w14:textFill>
                  <w14:solidFill>
                    <w14:schemeClr w14:val="tx1"/>
                  </w14:solidFill>
                </w14:textFill>
              </w:rPr>
              <w:t>09h00min</w:t>
            </w:r>
          </w:p>
          <w:p w14:paraId="380D1983">
            <w:pPr>
              <w:pStyle w:val="50"/>
              <w:widowControl/>
              <w:suppressAutoHyphens/>
              <w:spacing w:before="0" w:beforeAutospacing="0" w:after="0" w:afterAutospacing="0" w:line="240" w:lineRule="auto"/>
              <w:jc w:val="left"/>
              <w:textAlignment w:val="baseline"/>
              <w:rPr>
                <w:rStyle w:val="53"/>
                <w:rFonts w:hint="default"/>
                <w:b/>
                <w:bCs/>
                <w:color w:val="000000" w:themeColor="text1"/>
                <w:kern w:val="0"/>
                <w:sz w:val="22"/>
                <w:szCs w:val="22"/>
                <w:lang w:val="pt-BR" w:bidi="ar-SA"/>
                <w14:textFill>
                  <w14:solidFill>
                    <w14:schemeClr w14:val="tx1"/>
                  </w14:solidFill>
                </w14:textFill>
              </w:rPr>
            </w:pPr>
            <w:r>
              <w:rPr>
                <w:rStyle w:val="53"/>
                <w:rFonts w:hint="default"/>
                <w:b/>
                <w:bCs/>
                <w:color w:val="000000" w:themeColor="text1"/>
                <w:kern w:val="0"/>
                <w:sz w:val="22"/>
                <w:szCs w:val="22"/>
                <w:lang w:val="pt-BR" w:bidi="ar-SA"/>
                <w14:textFill>
                  <w14:solidFill>
                    <w14:schemeClr w14:val="tx1"/>
                  </w14:solidFill>
                </w14:textFill>
              </w:rPr>
              <w:t>Horário de Brasília - DF</w:t>
            </w:r>
          </w:p>
        </w:tc>
        <w:tc>
          <w:tcPr>
            <w:tcW w:w="5027" w:type="dxa"/>
            <w:gridSpan w:val="4"/>
            <w:shd w:val="clear" w:color="auto" w:fill="DDDDDD"/>
            <w:vAlign w:val="center"/>
          </w:tcPr>
          <w:p w14:paraId="6822B1E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Plataforma:</w:t>
            </w:r>
          </w:p>
          <w:p w14:paraId="30FE22CD">
            <w:pPr>
              <w:pStyle w:val="50"/>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14:paraId="3E09041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vAlign w:val="center"/>
          </w:tcPr>
          <w:p w14:paraId="411789D3">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Exige Amostra?</w:t>
            </w:r>
          </w:p>
          <w:p w14:paraId="3BF0B1C5">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Não</w:t>
            </w:r>
          </w:p>
        </w:tc>
        <w:tc>
          <w:tcPr>
            <w:tcW w:w="1703" w:type="dxa"/>
            <w:vAlign w:val="center"/>
          </w:tcPr>
          <w:p w14:paraId="3A26E0ED">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color w:val="000000" w:themeColor="text1"/>
                <w:kern w:val="0"/>
                <w:sz w:val="22"/>
                <w:szCs w:val="22"/>
                <w:lang w:val="pt-BR" w:bidi="ar-SA"/>
                <w14:textFill>
                  <w14:solidFill>
                    <w14:schemeClr w14:val="tx1"/>
                  </w14:solidFill>
                </w14:textFill>
              </w:rPr>
              <w:t>Participação:</w:t>
            </w:r>
            <w:r>
              <w:rPr>
                <w:rFonts w:hint="default"/>
                <w:b/>
                <w:bCs/>
                <w:sz w:val="22"/>
                <w:szCs w:val="22"/>
                <w:lang w:val="pt-BR"/>
              </w:rPr>
              <w:t xml:space="preserve"> Ampla  </w:t>
            </w:r>
          </w:p>
        </w:tc>
        <w:tc>
          <w:tcPr>
            <w:tcW w:w="2743" w:type="dxa"/>
            <w:gridSpan w:val="2"/>
            <w:vAlign w:val="center"/>
          </w:tcPr>
          <w:p w14:paraId="77E434F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Reserva de Cota ME/EPP?</w:t>
            </w:r>
          </w:p>
          <w:p w14:paraId="49B71FC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vAlign w:val="center"/>
          </w:tcPr>
          <w:p w14:paraId="7780736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Decreto Federal nº 7.174/2010?</w:t>
            </w:r>
          </w:p>
          <w:p w14:paraId="1D94929C">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vAlign w:val="center"/>
          </w:tcPr>
          <w:p w14:paraId="5ABB2AC9">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1F092C2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vAlign w:val="center"/>
          </w:tcPr>
          <w:p w14:paraId="052E9C62">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Registro de Preços?</w:t>
            </w:r>
          </w:p>
          <w:p w14:paraId="55B320DB">
            <w:pPr>
              <w:pStyle w:val="50"/>
              <w:widowControl/>
              <w:suppressAutoHyphens/>
              <w:spacing w:before="0" w:beforeAutospacing="0" w:after="0" w:afterAutospacing="0" w:line="240" w:lineRule="auto"/>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Sim</w:t>
            </w:r>
          </w:p>
        </w:tc>
        <w:tc>
          <w:tcPr>
            <w:tcW w:w="1703" w:type="dxa"/>
            <w:shd w:val="clear" w:color="auto" w:fill="DDDDDD"/>
            <w:vAlign w:val="center"/>
          </w:tcPr>
          <w:p w14:paraId="275E346B">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Vistoria?</w:t>
            </w:r>
          </w:p>
          <w:p w14:paraId="1C58CE9F">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hint="default"/>
                <w:b/>
                <w:bCs/>
                <w:color w:val="000000" w:themeColor="text1"/>
                <w:kern w:val="0"/>
                <w:sz w:val="22"/>
                <w:szCs w:val="22"/>
                <w:lang w:val="pt-BR" w:bidi="ar-SA"/>
                <w14:textFill>
                  <w14:solidFill>
                    <w14:schemeClr w14:val="tx1"/>
                  </w14:solidFill>
                </w14:textFill>
              </w:rPr>
              <w:t>Sim</w:t>
            </w:r>
          </w:p>
        </w:tc>
        <w:tc>
          <w:tcPr>
            <w:tcW w:w="2743" w:type="dxa"/>
            <w:gridSpan w:val="2"/>
            <w:shd w:val="clear" w:color="auto" w:fill="DDDDDD"/>
            <w:vAlign w:val="center"/>
          </w:tcPr>
          <w:p w14:paraId="073D4087">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Amostra?</w:t>
            </w:r>
          </w:p>
          <w:p w14:paraId="5163E200">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vAlign w:val="center"/>
          </w:tcPr>
          <w:p w14:paraId="4DBA40D8">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Instrumento Contratual?</w:t>
            </w:r>
          </w:p>
          <w:p w14:paraId="49DC53B7">
            <w:pPr>
              <w:pStyle w:val="50"/>
              <w:widowControl/>
              <w:suppressAutoHyphens/>
              <w:spacing w:before="0" w:beforeAutospacing="0" w:after="0" w:afterAutospacing="0" w:line="240" w:lineRule="auto"/>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vAlign w:val="center"/>
          </w:tcPr>
          <w:p w14:paraId="52C28714">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24748B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vAlign w:val="center"/>
          </w:tcPr>
          <w:p w14:paraId="5DD72C5F">
            <w:pPr>
              <w:pStyle w:val="33"/>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3"/>
                <w:b w:val="0"/>
                <w:bCs w:val="0"/>
                <w:color w:val="000000" w:themeColor="text1"/>
                <w:kern w:val="0"/>
                <w:sz w:val="22"/>
                <w:szCs w:val="22"/>
                <w:lang w:val="pt-BR" w:bidi="ar-SA"/>
                <w14:textFill>
                  <w14:solidFill>
                    <w14:schemeClr w14:val="tx1"/>
                  </w14:solidFill>
                </w14:textFill>
              </w:rPr>
              <w:t>Objeto:</w:t>
            </w:r>
            <w:r>
              <w:rPr>
                <w:rStyle w:val="53"/>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eastAsia="SimSun" w:cs="Times New Roman"/>
                <w:b/>
                <w:bCs/>
                <w:sz w:val="22"/>
                <w:szCs w:val="22"/>
              </w:rPr>
              <w:t>Registro de preços para futura e eventual aquisição de estrutura de alumínio e policarbonato em formato de abóbada hemisférica (domo ou cúpula), incluindo instalação e materiais, em atendimento à Câmara Municipal de Primavera do Leste - MT</w:t>
            </w:r>
            <w:r>
              <w:rPr>
                <w:rFonts w:hint="default" w:ascii="Times New Roman" w:hAnsi="Times New Roman" w:eastAsia="SimSun" w:cs="Times New Roman"/>
                <w:b/>
                <w:bCs/>
                <w:sz w:val="22"/>
                <w:szCs w:val="22"/>
                <w:lang w:val="pt-BR"/>
              </w:rPr>
              <w:t>.</w:t>
            </w:r>
          </w:p>
        </w:tc>
        <w:tc>
          <w:tcPr>
            <w:tcW w:w="53" w:type="dxa"/>
            <w:tcBorders>
              <w:top w:val="nil"/>
              <w:bottom w:val="nil"/>
            </w:tcBorders>
            <w:vAlign w:val="center"/>
          </w:tcPr>
          <w:p w14:paraId="48E0C2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24CA857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vAlign w:val="center"/>
          </w:tcPr>
          <w:p w14:paraId="065B3D1F">
            <w:pPr>
              <w:pStyle w:val="50"/>
              <w:widowControl/>
              <w:suppressAutoHyphens/>
              <w:spacing w:before="0" w:beforeAutospacing="0" w:after="0" w:afterAutospacing="0" w:line="240" w:lineRule="auto"/>
              <w:jc w:val="both"/>
              <w:textAlignment w:val="baseline"/>
              <w:rPr>
                <w:rFonts w:hint="default"/>
                <w:b/>
                <w:bCs/>
                <w:sz w:val="22"/>
                <w:szCs w:val="22"/>
                <w:lang w:val="pt-BR"/>
              </w:rPr>
            </w:pPr>
            <w:r>
              <w:rPr>
                <w:rStyle w:val="53"/>
                <w:b w:val="0"/>
                <w:bCs w:val="0"/>
                <w:color w:val="000000" w:themeColor="text1"/>
                <w:kern w:val="0"/>
                <w:sz w:val="22"/>
                <w:szCs w:val="22"/>
                <w:lang w:val="pt-BR" w:bidi="ar-SA"/>
                <w14:textFill>
                  <w14:solidFill>
                    <w14:schemeClr w14:val="tx1"/>
                  </w14:solidFill>
                </w14:textFill>
              </w:rPr>
              <w:t>Valor Estimado:</w:t>
            </w:r>
            <w:r>
              <w:rPr>
                <w:rStyle w:val="53"/>
                <w:rFonts w:hint="default"/>
                <w:b w:val="0"/>
                <w:bCs w:val="0"/>
                <w:color w:val="000000" w:themeColor="text1"/>
                <w:kern w:val="0"/>
                <w:sz w:val="22"/>
                <w:szCs w:val="22"/>
                <w:lang w:val="pt-BR" w:bidi="ar-SA"/>
                <w14:textFill>
                  <w14:solidFill>
                    <w14:schemeClr w14:val="tx1"/>
                  </w14:solidFill>
                </w14:textFill>
              </w:rPr>
              <w:t xml:space="preserve"> </w:t>
            </w:r>
          </w:p>
          <w:p w14:paraId="29A97641">
            <w:pPr>
              <w:tabs>
                <w:tab w:val="left" w:pos="284"/>
              </w:tabs>
              <w:spacing w:line="276" w:lineRule="auto"/>
              <w:jc w:val="both"/>
              <w:rPr>
                <w:rFonts w:hint="default"/>
                <w:b/>
                <w:bCs/>
                <w:sz w:val="22"/>
                <w:szCs w:val="22"/>
                <w:lang w:val="pt-BR"/>
              </w:rPr>
            </w:pPr>
            <w:r>
              <w:rPr>
                <w:rStyle w:val="49"/>
                <w:rFonts w:eastAsia="Times New Roman"/>
                <w:b/>
                <w:bCs/>
                <w:sz w:val="22"/>
                <w:szCs w:val="22"/>
                <w:lang w:eastAsia="en-US"/>
              </w:rPr>
              <w:t xml:space="preserve"> </w:t>
            </w:r>
            <w:r>
              <w:rPr>
                <w:rStyle w:val="13"/>
                <w:rFonts w:eastAsia="Times New Roman"/>
                <w:b/>
                <w:bCs/>
                <w:sz w:val="22"/>
                <w:szCs w:val="22"/>
                <w:lang w:eastAsia="en-US"/>
              </w:rPr>
              <w:t>R$ 423.902,7</w:t>
            </w:r>
            <w:r>
              <w:rPr>
                <w:rStyle w:val="13"/>
                <w:rFonts w:hint="default" w:eastAsia="Times New Roman"/>
                <w:b/>
                <w:bCs/>
                <w:sz w:val="22"/>
                <w:szCs w:val="22"/>
                <w:lang w:val="pt-BR" w:eastAsia="en-US"/>
              </w:rPr>
              <w:t>3</w:t>
            </w:r>
            <w:r>
              <w:rPr>
                <w:rStyle w:val="13"/>
                <w:rFonts w:eastAsia="Times New Roman"/>
                <w:b/>
                <w:bCs/>
                <w:sz w:val="22"/>
                <w:szCs w:val="22"/>
                <w:lang w:eastAsia="en-US"/>
              </w:rPr>
              <w:t xml:space="preserve"> (Quatrocentos e vinte e três mil</w:t>
            </w:r>
            <w:r>
              <w:rPr>
                <w:rStyle w:val="13"/>
                <w:rFonts w:hint="default" w:eastAsia="Times New Roman"/>
                <w:b/>
                <w:bCs/>
                <w:sz w:val="22"/>
                <w:szCs w:val="22"/>
                <w:lang w:val="pt-BR" w:eastAsia="en-US"/>
              </w:rPr>
              <w:t>,</w:t>
            </w:r>
            <w:bookmarkStart w:id="84" w:name="_GoBack"/>
            <w:bookmarkEnd w:id="84"/>
            <w:r>
              <w:rPr>
                <w:rStyle w:val="13"/>
                <w:rFonts w:eastAsia="Times New Roman"/>
                <w:b/>
                <w:bCs/>
                <w:sz w:val="22"/>
                <w:szCs w:val="22"/>
                <w:lang w:eastAsia="en-US"/>
              </w:rPr>
              <w:t xml:space="preserve"> novecentos e dois reais e setenta e três centavos)</w:t>
            </w:r>
            <w:r>
              <w:rPr>
                <w:rStyle w:val="13"/>
                <w:rFonts w:hint="default" w:eastAsia="Times New Roman"/>
                <w:b/>
                <w:bCs/>
                <w:sz w:val="22"/>
                <w:szCs w:val="22"/>
                <w:lang w:val="pt-BR" w:eastAsia="en-US"/>
              </w:rPr>
              <w:t>.</w:t>
            </w:r>
          </w:p>
        </w:tc>
        <w:tc>
          <w:tcPr>
            <w:tcW w:w="53" w:type="dxa"/>
            <w:tcBorders>
              <w:top w:val="nil"/>
              <w:bottom w:val="nil"/>
            </w:tcBorders>
            <w:shd w:val="clear" w:color="auto" w:fill="CCCCCC" w:themeFill="text1" w:themeFillTint="33"/>
            <w:vAlign w:val="center"/>
          </w:tcPr>
          <w:p w14:paraId="3401198C">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328333A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vAlign w:val="center"/>
          </w:tcPr>
          <w:p w14:paraId="78BB0CDF">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shd w:val="clear" w:fill="auto"/>
                <w:lang w:val="pt-BR" w:bidi="ar-SA"/>
                <w14:textFill>
                  <w14:solidFill>
                    <w14:schemeClr w14:val="tx1"/>
                  </w14:solidFill>
                </w14:textFill>
              </w:rPr>
              <w:t>Pregoeiro:</w:t>
            </w:r>
          </w:p>
          <w:p w14:paraId="0CBC70BE">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vAlign w:val="center"/>
          </w:tcPr>
          <w:p w14:paraId="64A9E4E9">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shd w:val="clear" w:fill="auto"/>
                <w:lang w:val="pt-BR" w:bidi="ar-SA"/>
                <w14:textFill>
                  <w14:solidFill>
                    <w14:schemeClr w14:val="tx1"/>
                  </w14:solidFill>
                </w14:textFill>
              </w:rPr>
              <w:t>Ato de Designação:</w:t>
            </w:r>
          </w:p>
          <w:p w14:paraId="02EE39EC">
            <w:pPr>
              <w:pStyle w:val="50"/>
              <w:widowControl/>
              <w:suppressAutoHyphens/>
              <w:spacing w:before="0" w:beforeAutospacing="0" w:after="0" w:afterAutospacing="0" w:line="240" w:lineRule="auto"/>
              <w:jc w:val="left"/>
              <w:textAlignment w:val="baseline"/>
              <w:rPr>
                <w:rFonts w:hint="default"/>
                <w:sz w:val="22"/>
                <w:szCs w:val="22"/>
                <w:lang w:val="pt-BR"/>
              </w:rPr>
            </w:pPr>
            <w:r>
              <w:rPr>
                <w:rStyle w:val="53"/>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vAlign w:val="center"/>
          </w:tcPr>
          <w:p w14:paraId="713F26B0">
            <w:pPr>
              <w:widowControl/>
              <w:suppressAutoHyphens/>
              <w:spacing w:before="0" w:after="0" w:line="240" w:lineRule="auto"/>
              <w:jc w:val="left"/>
              <w:rPr>
                <w:rFonts w:ascii="Times New Roman" w:hAnsi="Times New Roman" w:eastAsia="Calibri"/>
                <w:kern w:val="0"/>
                <w:sz w:val="22"/>
                <w:szCs w:val="22"/>
                <w:lang w:val="pt-BR" w:eastAsia="en-US" w:bidi="ar-SA"/>
              </w:rPr>
            </w:pPr>
          </w:p>
        </w:tc>
      </w:tr>
      <w:tr w14:paraId="4412C98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vAlign w:val="center"/>
          </w:tcPr>
          <w:p w14:paraId="7553198C">
            <w:pPr>
              <w:pStyle w:val="50"/>
              <w:widowControl/>
              <w:suppressAutoHyphens/>
              <w:spacing w:before="0" w:beforeAutospacing="0" w:after="0" w:afterAutospacing="0" w:line="240" w:lineRule="auto"/>
              <w:jc w:val="left"/>
              <w:textAlignment w:val="baseline"/>
              <w:rPr>
                <w:b/>
                <w:bCs/>
                <w:sz w:val="22"/>
                <w:szCs w:val="22"/>
              </w:rPr>
            </w:pPr>
            <w:r>
              <w:rPr>
                <w:rStyle w:val="53"/>
                <w:b w:val="0"/>
                <w:bCs w:val="0"/>
                <w:color w:val="000000" w:themeColor="text1"/>
                <w:kern w:val="0"/>
                <w:sz w:val="22"/>
                <w:szCs w:val="22"/>
                <w:lang w:val="pt-BR" w:bidi="ar-SA"/>
                <w14:textFill>
                  <w14:solidFill>
                    <w14:schemeClr w14:val="tx1"/>
                  </w14:solidFill>
                </w14:textFill>
              </w:rPr>
              <w:t>Lei de Regência:</w:t>
            </w:r>
          </w:p>
          <w:p w14:paraId="38EA71E4">
            <w:pPr>
              <w:pStyle w:val="50"/>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3"/>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vAlign w:val="center"/>
          </w:tcPr>
          <w:p w14:paraId="771436C1">
            <w:pPr>
              <w:pStyle w:val="50"/>
              <w:widowControl/>
              <w:suppressAutoHyphens/>
              <w:spacing w:before="0" w:beforeAutospacing="0" w:after="0" w:afterAutospacing="0" w:line="240" w:lineRule="auto"/>
              <w:jc w:val="left"/>
              <w:textAlignment w:val="baseline"/>
              <w:rPr>
                <w:sz w:val="22"/>
                <w:szCs w:val="22"/>
              </w:rPr>
            </w:pPr>
            <w:r>
              <w:rPr>
                <w:rStyle w:val="53"/>
                <w:color w:val="000000" w:themeColor="text1"/>
                <w:kern w:val="0"/>
                <w:sz w:val="22"/>
                <w:szCs w:val="22"/>
                <w:lang w:val="pt-BR" w:bidi="ar-SA"/>
                <w14:textFill>
                  <w14:solidFill>
                    <w14:schemeClr w14:val="tx1"/>
                  </w14:solidFill>
                </w14:textFill>
              </w:rPr>
              <w:t>Lei Complementar:</w:t>
            </w:r>
          </w:p>
          <w:p w14:paraId="54FEBCBD">
            <w:pPr>
              <w:pStyle w:val="50"/>
              <w:widowControl/>
              <w:suppressAutoHyphens/>
              <w:spacing w:before="0" w:beforeAutospacing="0" w:after="0" w:afterAutospacing="0" w:line="240" w:lineRule="auto"/>
              <w:ind w:left="0" w:leftChars="0" w:firstLine="0" w:firstLineChars="0"/>
              <w:jc w:val="left"/>
              <w:textAlignment w:val="baseline"/>
              <w:rPr>
                <w:sz w:val="22"/>
                <w:szCs w:val="22"/>
              </w:rPr>
            </w:pPr>
            <w:r>
              <w:rPr>
                <w:rStyle w:val="53"/>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vAlign w:val="center"/>
          </w:tcPr>
          <w:p w14:paraId="5E28192A">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14:paraId="3C47F48E">
      <w:pPr>
        <w:pStyle w:val="50"/>
        <w:spacing w:before="360" w:beforeAutospacing="0" w:after="120" w:afterAutospacing="0"/>
        <w:ind w:firstLine="0"/>
        <w:jc w:val="both"/>
        <w:textAlignment w:val="baseline"/>
        <w:rPr>
          <w:rStyle w:val="53"/>
          <w:color w:val="000000" w:themeColor="text1"/>
          <w:sz w:val="23"/>
          <w:szCs w:val="23"/>
          <w14:textFill>
            <w14:solidFill>
              <w14:schemeClr w14:val="tx1"/>
            </w14:solidFill>
          </w14:textFill>
        </w:rPr>
      </w:pPr>
      <w:r>
        <w:rPr>
          <w:rStyle w:val="53"/>
          <w:color w:val="000000" w:themeColor="text1"/>
          <w:sz w:val="23"/>
          <w:szCs w:val="23"/>
          <w14:textFill>
            <w14:solidFill>
              <w14:schemeClr w14:val="tx1"/>
            </w14:solidFill>
          </w14:textFill>
        </w:rPr>
        <w:tab/>
      </w:r>
      <w:r>
        <w:rPr>
          <w:rStyle w:val="53"/>
          <w:color w:val="000000" w:themeColor="text1"/>
          <w:sz w:val="23"/>
          <w:szCs w:val="23"/>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3"/>
          <w:color w:val="auto"/>
          <w:sz w:val="23"/>
          <w:szCs w:val="23"/>
        </w:rPr>
        <w:t>com participação</w:t>
      </w:r>
      <w:r>
        <w:rPr>
          <w:rStyle w:val="53"/>
          <w:rFonts w:hint="default"/>
          <w:color w:val="auto"/>
          <w:sz w:val="23"/>
          <w:szCs w:val="23"/>
          <w:lang w:val="pt-BR"/>
        </w:rPr>
        <w:t xml:space="preserve"> Ampla,</w:t>
      </w:r>
      <w:r>
        <w:rPr>
          <w:rStyle w:val="53"/>
          <w:rFonts w:hint="default"/>
          <w:color w:val="000000" w:themeColor="text1"/>
          <w:sz w:val="23"/>
          <w:szCs w:val="23"/>
          <w:lang w:val="pt-BR"/>
          <w14:textFill>
            <w14:solidFill>
              <w14:schemeClr w14:val="tx1"/>
            </w14:solidFill>
          </w14:textFill>
        </w:rPr>
        <w:t xml:space="preserve"> </w:t>
      </w:r>
      <w:r>
        <w:rPr>
          <w:rStyle w:val="53"/>
          <w:color w:val="000000" w:themeColor="text1"/>
          <w:sz w:val="23"/>
          <w:szCs w:val="23"/>
          <w14:textFill>
            <w14:solidFill>
              <w14:schemeClr w14:val="tx1"/>
            </w14:solidFill>
          </w14:textFill>
        </w:rPr>
        <w:t>para</w:t>
      </w:r>
      <w:r>
        <w:rPr>
          <w:rStyle w:val="53"/>
          <w:rFonts w:hint="default"/>
          <w:color w:val="000000" w:themeColor="text1"/>
          <w:sz w:val="23"/>
          <w:szCs w:val="23"/>
          <w:lang w:val="pt-BR"/>
          <w14:textFill>
            <w14:solidFill>
              <w14:schemeClr w14:val="tx1"/>
            </w14:solidFill>
          </w14:textFill>
        </w:rPr>
        <w:t xml:space="preserve">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b/>
          <w:bCs/>
          <w:color w:val="000000"/>
          <w:kern w:val="0"/>
          <w:sz w:val="23"/>
          <w:szCs w:val="23"/>
          <w:lang w:val="pt-BR" w:bidi="ar-SA"/>
        </w:rPr>
        <w:t xml:space="preserve">, </w:t>
      </w:r>
      <w:r>
        <w:rPr>
          <w:color w:val="000000"/>
          <w:sz w:val="23"/>
          <w:szCs w:val="23"/>
        </w:rPr>
        <w:t xml:space="preserve"> </w:t>
      </w:r>
      <w:r>
        <w:rPr>
          <w:rStyle w:val="53"/>
          <w:color w:val="000000" w:themeColor="text1"/>
          <w:sz w:val="23"/>
          <w:szCs w:val="23"/>
          <w14:textFill>
            <w14:solidFill>
              <w14:schemeClr w14:val="tx1"/>
            </w14:solidFill>
          </w14:textFill>
        </w:rPr>
        <w:t xml:space="preserve">conforme especificações, condições, quantidades e prazos constantes do </w:t>
      </w:r>
      <w:r>
        <w:rPr>
          <w:sz w:val="23"/>
          <w:szCs w:val="23"/>
        </w:rPr>
        <w:fldChar w:fldCharType="begin"/>
      </w:r>
      <w:r>
        <w:rPr>
          <w:sz w:val="23"/>
          <w:szCs w:val="23"/>
        </w:rPr>
        <w:instrText xml:space="preserve"> HYPERLINK \l "_ANEXO_I_-_1" \h </w:instrText>
      </w:r>
      <w:r>
        <w:rPr>
          <w:sz w:val="23"/>
          <w:szCs w:val="23"/>
        </w:rPr>
        <w:fldChar w:fldCharType="separate"/>
      </w:r>
      <w:r>
        <w:rPr>
          <w:rStyle w:val="62"/>
          <w:sz w:val="23"/>
          <w:szCs w:val="23"/>
        </w:rPr>
        <w:t>Termo de Referência - Anexo I deste Edital</w:t>
      </w:r>
      <w:r>
        <w:rPr>
          <w:rStyle w:val="62"/>
          <w:sz w:val="23"/>
          <w:szCs w:val="23"/>
        </w:rPr>
        <w:fldChar w:fldCharType="end"/>
      </w:r>
      <w:r>
        <w:rPr>
          <w:rStyle w:val="53"/>
          <w:color w:val="000000" w:themeColor="text1"/>
          <w:sz w:val="23"/>
          <w:szCs w:val="23"/>
          <w14:textFill>
            <w14:solidFill>
              <w14:schemeClr w14:val="tx1"/>
            </w14:solidFill>
          </w14:textFill>
        </w:rPr>
        <w:t xml:space="preserve">. </w:t>
      </w:r>
    </w:p>
    <w:p w14:paraId="73FAC7A2">
      <w:pPr>
        <w:pStyle w:val="50"/>
        <w:spacing w:before="120" w:beforeAutospacing="0" w:after="120" w:afterAutospacing="0"/>
        <w:ind w:firstLine="567"/>
        <w:jc w:val="both"/>
        <w:textAlignment w:val="baseline"/>
        <w:rPr>
          <w:sz w:val="23"/>
          <w:szCs w:val="23"/>
        </w:rPr>
        <w:sectPr>
          <w:headerReference r:id="rId5" w:type="default"/>
          <w:footerReference r:id="rId6" w:type="default"/>
          <w:pgSz w:w="11906" w:h="16838"/>
          <w:pgMar w:top="2658" w:right="1274" w:bottom="1134" w:left="1701" w:header="709" w:footer="709" w:gutter="0"/>
          <w:pgBorders>
            <w:top w:val="none" w:sz="0" w:space="0"/>
            <w:left w:val="none" w:sz="0" w:space="0"/>
            <w:bottom w:val="none" w:sz="0" w:space="0"/>
            <w:right w:val="none" w:sz="0" w:space="0"/>
          </w:pgBorders>
          <w:pgNumType w:fmt="decimal"/>
          <w:cols w:space="720" w:num="1"/>
          <w:formProt w:val="0"/>
          <w:docGrid w:linePitch="360" w:charSpace="4096"/>
        </w:sectPr>
      </w:pPr>
      <w:r>
        <w:rPr>
          <w:rStyle w:val="53"/>
          <w:color w:val="000000" w:themeColor="text1"/>
          <w:sz w:val="23"/>
          <w:szCs w:val="23"/>
          <w14:textFill>
            <w14:solidFill>
              <w14:schemeClr w14:val="tx1"/>
            </w14:solidFill>
          </w14:textFill>
        </w:rPr>
        <w:t xml:space="preserve">A licitação será regida pela </w:t>
      </w:r>
      <w:r>
        <w:rPr>
          <w:sz w:val="23"/>
          <w:szCs w:val="23"/>
        </w:rPr>
        <w:fldChar w:fldCharType="begin"/>
      </w:r>
      <w:r>
        <w:rPr>
          <w:sz w:val="23"/>
          <w:szCs w:val="23"/>
        </w:rPr>
        <w:instrText xml:space="preserve"> HYPERLINK "https://www.planalto.gov.br/ccivil_03/_ato2019-2022/2021/lei/l14133.htm" \h </w:instrText>
      </w:r>
      <w:r>
        <w:rPr>
          <w:sz w:val="23"/>
          <w:szCs w:val="23"/>
        </w:rPr>
        <w:fldChar w:fldCharType="separate"/>
      </w:r>
      <w:r>
        <w:rPr>
          <w:rStyle w:val="62"/>
          <w:sz w:val="23"/>
          <w:szCs w:val="23"/>
        </w:rPr>
        <w:t>Lei Federal nº 14.133, de 2021</w:t>
      </w:r>
      <w:r>
        <w:rPr>
          <w:rStyle w:val="62"/>
          <w:sz w:val="23"/>
          <w:szCs w:val="23"/>
        </w:rPr>
        <w:fldChar w:fldCharType="end"/>
      </w:r>
      <w:r>
        <w:rPr>
          <w:rStyle w:val="53"/>
          <w:color w:val="000000" w:themeColor="text1"/>
          <w:sz w:val="23"/>
          <w:szCs w:val="23"/>
          <w14:textFill>
            <w14:solidFill>
              <w14:schemeClr w14:val="tx1"/>
            </w14:solidFill>
          </w14:textFill>
        </w:rPr>
        <w:t xml:space="preserve"> e, complementarmente, pela </w:t>
      </w:r>
      <w:r>
        <w:rPr>
          <w:sz w:val="23"/>
          <w:szCs w:val="23"/>
        </w:rPr>
        <w:fldChar w:fldCharType="begin"/>
      </w:r>
      <w:r>
        <w:rPr>
          <w:sz w:val="23"/>
          <w:szCs w:val="23"/>
        </w:rPr>
        <w:instrText xml:space="preserve"> HYPERLINK "https://www.planalto.gov.br/ccivil_03/leis/lcp/lcp123.htm" \h </w:instrText>
      </w:r>
      <w:r>
        <w:rPr>
          <w:sz w:val="23"/>
          <w:szCs w:val="23"/>
        </w:rPr>
        <w:fldChar w:fldCharType="separate"/>
      </w:r>
      <w:r>
        <w:rPr>
          <w:rStyle w:val="62"/>
          <w:sz w:val="23"/>
          <w:szCs w:val="23"/>
        </w:rPr>
        <w:t>Lei Complementar Federal nº 123, de 2006</w:t>
      </w:r>
      <w:r>
        <w:rPr>
          <w:rStyle w:val="62"/>
          <w:sz w:val="23"/>
          <w:szCs w:val="23"/>
        </w:rPr>
        <w:fldChar w:fldCharType="end"/>
      </w:r>
      <w:r>
        <w:rPr>
          <w:rStyle w:val="53"/>
          <w:color w:val="000000" w:themeColor="text1"/>
          <w:sz w:val="23"/>
          <w:szCs w:val="23"/>
          <w:shd w:val="clear" w:fill="auto"/>
          <w14:textFill>
            <w14:solidFill>
              <w14:schemeClr w14:val="tx1"/>
            </w14:solidFill>
          </w14:textFill>
        </w:rPr>
        <w:t>, pelas Resoluções 042/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044/</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049/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050/</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051/</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052/</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053/</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055/</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056/</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057/</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058/</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059/</w:t>
      </w:r>
      <w:r>
        <w:rPr>
          <w:rStyle w:val="53"/>
          <w:color w:val="000000" w:themeColor="text1"/>
          <w:sz w:val="23"/>
          <w:szCs w:val="23"/>
          <w:shd w:val="clear" w:fill="auto"/>
          <w:lang w:val="pt-BR"/>
          <w14:textFill>
            <w14:solidFill>
              <w14:schemeClr w14:val="tx1"/>
            </w14:solidFill>
          </w14:textFill>
        </w:rPr>
        <w:t>2023</w:t>
      </w:r>
      <w:r>
        <w:rPr>
          <w:rStyle w:val="53"/>
          <w:color w:val="000000" w:themeColor="text1"/>
          <w:sz w:val="23"/>
          <w:szCs w:val="23"/>
          <w:shd w:val="clear" w:fill="auto"/>
          <w14:textFill>
            <w14:solidFill>
              <w14:schemeClr w14:val="tx1"/>
            </w14:solidFill>
          </w14:textFill>
        </w:rPr>
        <w:t>, 06</w:t>
      </w:r>
      <w:r>
        <w:rPr>
          <w:rStyle w:val="53"/>
          <w:color w:val="000000" w:themeColor="text1"/>
          <w:sz w:val="23"/>
          <w:szCs w:val="23"/>
          <w:shd w:val="clear" w:fill="auto"/>
          <w:lang w:val="pt-BR"/>
          <w14:textFill>
            <w14:solidFill>
              <w14:schemeClr w14:val="tx1"/>
            </w14:solidFill>
          </w14:textFill>
        </w:rPr>
        <w:t>2</w:t>
      </w:r>
      <w:r>
        <w:rPr>
          <w:rStyle w:val="53"/>
          <w:color w:val="000000" w:themeColor="text1"/>
          <w:sz w:val="23"/>
          <w:szCs w:val="23"/>
          <w:shd w:val="clear" w:fill="auto"/>
          <w14:textFill>
            <w14:solidFill>
              <w14:schemeClr w14:val="tx1"/>
            </w14:solidFill>
          </w14:textFill>
        </w:rPr>
        <w:t>/</w:t>
      </w:r>
      <w:r>
        <w:rPr>
          <w:rStyle w:val="53"/>
          <w:color w:val="000000" w:themeColor="text1"/>
          <w:sz w:val="23"/>
          <w:szCs w:val="23"/>
          <w:shd w:val="clear" w:fill="auto"/>
          <w:lang w:val="pt-BR"/>
          <w14:textFill>
            <w14:solidFill>
              <w14:schemeClr w14:val="tx1"/>
            </w14:solidFill>
          </w14:textFill>
        </w:rPr>
        <w:t xml:space="preserve">2023 </w:t>
      </w:r>
      <w:r>
        <w:rPr>
          <w:rStyle w:val="53"/>
          <w:color w:val="000000" w:themeColor="text1"/>
          <w:sz w:val="23"/>
          <w:szCs w:val="23"/>
          <w:shd w:val="clear" w:fill="auto"/>
          <w14:textFill>
            <w14:solidFill>
              <w14:schemeClr w14:val="tx1"/>
            </w14:solidFill>
          </w14:textFill>
        </w:rPr>
        <w:t>e 06</w:t>
      </w:r>
      <w:r>
        <w:rPr>
          <w:rStyle w:val="53"/>
          <w:color w:val="000000" w:themeColor="text1"/>
          <w:sz w:val="23"/>
          <w:szCs w:val="23"/>
          <w:shd w:val="clear" w:fill="auto"/>
          <w:lang w:val="pt-BR"/>
          <w14:textFill>
            <w14:solidFill>
              <w14:schemeClr w14:val="tx1"/>
            </w14:solidFill>
          </w14:textFill>
        </w:rPr>
        <w:t>4</w:t>
      </w:r>
      <w:r>
        <w:rPr>
          <w:rStyle w:val="53"/>
          <w:color w:val="000000" w:themeColor="text1"/>
          <w:sz w:val="23"/>
          <w:szCs w:val="23"/>
          <w:shd w:val="clear" w:fill="auto"/>
          <w14:textFill>
            <w14:solidFill>
              <w14:schemeClr w14:val="tx1"/>
            </w14:solidFill>
          </w14:textFill>
        </w:rPr>
        <w:t>/2024.</w:t>
      </w:r>
    </w:p>
    <w:p w14:paraId="17F82307">
      <w:pPr>
        <w:pStyle w:val="50"/>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3"/>
          <w:b/>
          <w:bCs/>
          <w:sz w:val="22"/>
          <w:szCs w:val="22"/>
        </w:rPr>
        <w:t>SUMÁRIO</w:t>
      </w:r>
    </w:p>
    <w:p w14:paraId="248A463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4A8C6B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78E0ECD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14:paraId="6D55BDD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.........................................................................................................3</w:t>
      </w:r>
    </w:p>
    <w:p w14:paraId="132DC5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..3</w:t>
      </w:r>
    </w:p>
    <w:p w14:paraId="2FB1AB7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14:paraId="53325B8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14:paraId="329EE19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14:paraId="3CFF4A0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cs="Times New Roman" w:eastAsiaTheme="minorHAnsi"/>
          <w:b/>
          <w:bCs/>
          <w:color w:val="auto"/>
          <w:sz w:val="22"/>
          <w:szCs w:val="22"/>
          <w:lang w:val="pt-BR" w:eastAsia="en-US"/>
        </w:rPr>
        <w:t xml:space="preserve">10. </w:t>
      </w:r>
      <w:r>
        <w:rPr>
          <w:rFonts w:hint="default" w:ascii="Times New Roman" w:hAnsi="Times New Roman" w:cs="Times New Roman" w:eastAsiaTheme="minorHAnsi"/>
          <w:b/>
          <w:bCs/>
          <w:color w:val="auto"/>
          <w:sz w:val="22"/>
          <w:szCs w:val="22"/>
          <w:lang w:eastAsia="en-US"/>
        </w:rPr>
        <w:t>VISTORIA PRÉVIA (OPCIONAL)</w:t>
      </w:r>
      <w:r>
        <w:rPr>
          <w:rFonts w:hint="default" w:ascii="Times New Roman" w:hAnsi="Times New Roman" w:cs="Times New Roman" w:eastAsiaTheme="minorHAnsi"/>
          <w:b/>
          <w:bCs/>
          <w:color w:val="auto"/>
          <w:sz w:val="22"/>
          <w:szCs w:val="22"/>
          <w:lang w:val="pt-BR" w:eastAsia="en-US"/>
        </w:rPr>
        <w:t>.............................................................................................6</w:t>
      </w:r>
    </w:p>
    <w:p w14:paraId="2D6F96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................................................................................7</w:t>
      </w:r>
    </w:p>
    <w:p w14:paraId="0B76D59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...................................................................................................................7</w:t>
      </w:r>
    </w:p>
    <w:p w14:paraId="4414C17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.......................................................................................8</w:t>
      </w:r>
    </w:p>
    <w:p w14:paraId="0E688B00">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.........................................9</w:t>
      </w:r>
    </w:p>
    <w:p w14:paraId="1703727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15. ABERTURA DA SESSÃO............................................................................................................9</w:t>
      </w:r>
    </w:p>
    <w:p w14:paraId="7BBCB5DA">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...................................................................................................10</w:t>
      </w:r>
    </w:p>
    <w:p w14:paraId="1A9CA14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14:paraId="2C59C47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1</w:t>
      </w:r>
    </w:p>
    <w:p w14:paraId="27C5F2B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AAA0884">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20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2</w:t>
      </w:r>
    </w:p>
    <w:p w14:paraId="1FE01F1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088673C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386783E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3</w:t>
      </w:r>
    </w:p>
    <w:p w14:paraId="3CB2910B">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6E47249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4</w:t>
      </w:r>
    </w:p>
    <w:p w14:paraId="18EE2C3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5</w:t>
      </w:r>
    </w:p>
    <w:p w14:paraId="5BADE33D">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.16</w:t>
      </w:r>
    </w:p>
    <w:p w14:paraId="0BFA6C0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.18</w:t>
      </w:r>
    </w:p>
    <w:p w14:paraId="04B1949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18</w:t>
      </w:r>
    </w:p>
    <w:p w14:paraId="7CEC554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30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....................................................19</w:t>
      </w:r>
    </w:p>
    <w:p w14:paraId="57951BE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.....................................................................19</w:t>
      </w:r>
    </w:p>
    <w:p w14:paraId="34A0D6A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S.........................................................................................................19</w:t>
      </w:r>
    </w:p>
    <w:p w14:paraId="2E191292">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.......................................................20</w:t>
      </w:r>
    </w:p>
    <w:p w14:paraId="13AA26E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4</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.....................................................................................20</w:t>
      </w:r>
    </w:p>
    <w:p w14:paraId="31703673">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5</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..................................................................................22</w:t>
      </w:r>
    </w:p>
    <w:p w14:paraId="08631711">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6</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......................................................................................22</w:t>
      </w:r>
    </w:p>
    <w:p w14:paraId="36F58CE5">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7</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...........................................................................................................23</w:t>
      </w:r>
    </w:p>
    <w:p w14:paraId="54C4B69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8</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A.......................................................................24</w:t>
      </w:r>
    </w:p>
    <w:p w14:paraId="5C73920C">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9</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4</w:t>
      </w:r>
    </w:p>
    <w:p w14:paraId="4DFF1BA7">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b/>
          <w:bCs/>
          <w:color w:val="000000" w:themeColor="text1"/>
          <w:sz w:val="22"/>
          <w:szCs w:val="22"/>
          <w:highlight w:val="none"/>
          <w:shd w:val="clear" w:color="auto" w:fill="auto"/>
          <w:lang w:val="pt-BR"/>
          <w14:textFill>
            <w14:solidFill>
              <w14:schemeClr w14:val="tx1"/>
            </w14:solidFill>
          </w14:textFill>
        </w:rPr>
        <w:t>40</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5</w:t>
      </w:r>
    </w:p>
    <w:p w14:paraId="31B284D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1</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6</w:t>
      </w:r>
    </w:p>
    <w:p w14:paraId="7888BC6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2</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w:t>
      </w:r>
      <w:r>
        <w:rPr>
          <w:rFonts w:hint="default"/>
          <w:b/>
          <w:bCs/>
          <w:color w:val="000000" w:themeColor="text1"/>
          <w:sz w:val="22"/>
          <w:szCs w:val="22"/>
          <w:highlight w:val="none"/>
          <w:shd w:val="clear" w:color="auto" w:fill="auto"/>
          <w:lang w:val="pt-BR"/>
          <w14:textFill>
            <w14:solidFill>
              <w14:schemeClr w14:val="tx1"/>
            </w14:solidFill>
          </w14:textFill>
        </w:rPr>
        <w:t>6</w:t>
      </w:r>
    </w:p>
    <w:p w14:paraId="705D0A88">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3</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28</w:t>
      </w:r>
    </w:p>
    <w:p w14:paraId="284F14D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w:t>
      </w:r>
      <w:r>
        <w:rPr>
          <w:rFonts w:hint="default"/>
          <w:b/>
          <w:bCs/>
          <w:color w:val="000000" w:themeColor="text1"/>
          <w:sz w:val="22"/>
          <w:szCs w:val="22"/>
          <w:highlight w:val="none"/>
          <w:shd w:val="clear" w:color="auto" w:fill="auto"/>
          <w:lang w:val="pt-BR"/>
          <w14:textFill>
            <w14:solidFill>
              <w14:schemeClr w14:val="tx1"/>
            </w14:solidFill>
          </w14:textFill>
        </w:rPr>
        <w:t>29</w:t>
      </w:r>
    </w:p>
    <w:p w14:paraId="7BDCFA16">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................................................................................37</w:t>
      </w:r>
    </w:p>
    <w:p w14:paraId="26EE03A9">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.......................................................................................38</w:t>
      </w:r>
    </w:p>
    <w:p w14:paraId="555C2A0F">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eastAsia="en-US"/>
        </w:rPr>
        <w:fldChar w:fldCharType="begin"/>
      </w:r>
      <w:r>
        <w:rPr>
          <w:rFonts w:hint="default" w:ascii="Times New Roman" w:hAnsi="Times New Roman" w:cs="Times New Roman" w:eastAsiaTheme="minorHAnsi"/>
          <w:b/>
          <w:bCs/>
          <w:color w:val="auto"/>
          <w:sz w:val="22"/>
          <w:szCs w:val="22"/>
          <w:lang w:eastAsia="en-US"/>
        </w:rPr>
        <w:instrText xml:space="preserve"> HYPERLINK \l "_Toc149509739" </w:instrText>
      </w:r>
      <w:r>
        <w:rPr>
          <w:rFonts w:hint="default" w:ascii="Times New Roman" w:hAnsi="Times New Roman" w:cs="Times New Roman" w:eastAsiaTheme="minorHAnsi"/>
          <w:b/>
          <w:bCs/>
          <w:color w:val="auto"/>
          <w:sz w:val="22"/>
          <w:szCs w:val="22"/>
          <w:lang w:eastAsia="en-US"/>
        </w:rPr>
        <w:fldChar w:fldCharType="separate"/>
      </w:r>
      <w:r>
        <w:rPr>
          <w:rFonts w:hint="default" w:ascii="Times New Roman" w:hAnsi="Times New Roman" w:cs="Times New Roman" w:eastAsiaTheme="minorHAnsi"/>
          <w:b/>
          <w:bCs/>
          <w:color w:val="auto"/>
          <w:sz w:val="22"/>
          <w:szCs w:val="22"/>
          <w:highlight w:val="none"/>
          <w:lang w:eastAsia="en-US"/>
        </w:rPr>
        <w:t>ANEXO I</w:t>
      </w:r>
      <w:r>
        <w:rPr>
          <w:rFonts w:hint="default" w:ascii="Times New Roman" w:hAnsi="Times New Roman" w:cs="Times New Roman" w:eastAsiaTheme="minorHAnsi"/>
          <w:b/>
          <w:bCs/>
          <w:color w:val="auto"/>
          <w:sz w:val="22"/>
          <w:szCs w:val="22"/>
          <w:highlight w:val="none"/>
          <w:lang w:val="pt-BR" w:eastAsia="en-US"/>
        </w:rPr>
        <w:t>V</w:t>
      </w:r>
      <w:r>
        <w:rPr>
          <w:rFonts w:hint="default" w:ascii="Times New Roman" w:hAnsi="Times New Roman" w:cs="Times New Roman" w:eastAsiaTheme="minorHAnsi"/>
          <w:b/>
          <w:bCs/>
          <w:color w:val="auto"/>
          <w:sz w:val="22"/>
          <w:szCs w:val="22"/>
          <w:highlight w:val="none"/>
          <w:lang w:eastAsia="en-US"/>
        </w:rPr>
        <w:t xml:space="preserve"> - MODE</w:t>
      </w:r>
      <w:r>
        <w:rPr>
          <w:rFonts w:hint="default" w:ascii="Times New Roman" w:hAnsi="Times New Roman" w:cs="Times New Roman" w:eastAsiaTheme="minorHAnsi"/>
          <w:b/>
          <w:bCs/>
          <w:color w:val="auto"/>
          <w:sz w:val="22"/>
          <w:szCs w:val="22"/>
          <w:lang w:eastAsia="en-US"/>
        </w:rPr>
        <w:t>LO DE ATESTADO DE VISTORIA TÉCNICA</w:t>
      </w:r>
      <w:r>
        <w:rPr>
          <w:rFonts w:hint="default" w:ascii="Times New Roman" w:hAnsi="Times New Roman" w:cs="Times New Roman" w:eastAsiaTheme="minorHAnsi"/>
          <w:b/>
          <w:bCs/>
          <w:color w:val="auto"/>
          <w:sz w:val="22"/>
          <w:szCs w:val="22"/>
          <w:lang w:eastAsia="en-US"/>
        </w:rPr>
        <w:fldChar w:fldCharType="end"/>
      </w:r>
      <w:r>
        <w:rPr>
          <w:rFonts w:hint="default" w:ascii="Times New Roman" w:hAnsi="Times New Roman" w:cs="Times New Roman" w:eastAsiaTheme="minorHAnsi"/>
          <w:b/>
          <w:bCs/>
          <w:color w:val="auto"/>
          <w:sz w:val="22"/>
          <w:szCs w:val="22"/>
          <w:lang w:val="pt-BR" w:eastAsia="en-US"/>
        </w:rPr>
        <w:t>........................................39</w:t>
      </w:r>
    </w:p>
    <w:p w14:paraId="1CC17D4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cs="Times New Roman" w:eastAsiaTheme="minorHAnsi"/>
          <w:b/>
          <w:bCs/>
          <w:color w:val="auto"/>
          <w:sz w:val="22"/>
          <w:szCs w:val="22"/>
          <w:lang w:val="pt-BR" w:eastAsia="en-US"/>
        </w:rPr>
      </w:pPr>
      <w:r>
        <w:rPr>
          <w:rFonts w:hint="default" w:ascii="Times New Roman" w:hAnsi="Times New Roman" w:cs="Times New Roman" w:eastAsiaTheme="minorHAnsi"/>
          <w:b/>
          <w:bCs/>
          <w:color w:val="auto"/>
          <w:sz w:val="22"/>
          <w:szCs w:val="22"/>
          <w:lang w:val="pt-BR" w:eastAsia="en-US"/>
        </w:rPr>
        <w:t xml:space="preserve">ANEXO V - </w:t>
      </w:r>
      <w:r>
        <w:rPr>
          <w:rFonts w:hint="default" w:ascii="Times New Roman" w:hAnsi="Times New Roman" w:cs="Times New Roman" w:eastAsiaTheme="minorHAnsi"/>
          <w:b/>
          <w:bCs/>
          <w:color w:val="auto"/>
          <w:sz w:val="22"/>
          <w:szCs w:val="22"/>
          <w:lang w:eastAsia="en-US"/>
        </w:rPr>
        <w:t>MODELO DE DECLARAÇÃO DE PLENO CONHECIMENTO</w:t>
      </w:r>
      <w:r>
        <w:rPr>
          <w:rFonts w:hint="default" w:ascii="Times New Roman" w:hAnsi="Times New Roman" w:cs="Times New Roman" w:eastAsiaTheme="minorHAnsi"/>
          <w:b/>
          <w:bCs/>
          <w:color w:val="auto"/>
          <w:sz w:val="22"/>
          <w:szCs w:val="22"/>
          <w:lang w:val="pt-BR" w:eastAsia="en-US"/>
        </w:rPr>
        <w:t>.........................40</w:t>
      </w:r>
    </w:p>
    <w:p w14:paraId="268E5C8E">
      <w:pPr>
        <w:pStyle w:val="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ANEXO </w:t>
      </w:r>
      <w:r>
        <w:rPr>
          <w:rFonts w:hint="default"/>
          <w:b/>
          <w:bCs/>
          <w:color w:val="000000" w:themeColor="text1"/>
          <w:sz w:val="22"/>
          <w:szCs w:val="22"/>
          <w:highlight w:val="none"/>
          <w:shd w:val="clear" w:color="auto" w:fill="auto"/>
          <w:lang w:val="pt-BR"/>
          <w14:textFill>
            <w14:solidFill>
              <w14:schemeClr w14:val="tx1"/>
            </w14:solidFill>
          </w14:textFill>
        </w:rPr>
        <w:t>VI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.................................................41</w:t>
      </w:r>
    </w:p>
    <w:p w14:paraId="5BF003EA">
      <w:pPr>
        <w:pStyle w:val="28"/>
        <w:keepNext w:val="0"/>
        <w:keepLines w:val="0"/>
        <w:pageBreakBefore w:val="0"/>
        <w:widowControl/>
        <w:kinsoku/>
        <w:wordWrap/>
        <w:overflowPunct/>
        <w:topLinePunct w:val="0"/>
        <w:autoSpaceDE/>
        <w:autoSpaceDN/>
        <w:bidi w:val="0"/>
        <w:adjustRightInd/>
        <w:snapToGrid/>
        <w:spacing w:line="240" w:lineRule="auto"/>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w:t>
      </w:r>
      <w:r>
        <w:rPr>
          <w:rFonts w:hint="default"/>
          <w:b/>
          <w:bCs/>
          <w:color w:val="000000" w:themeColor="text1"/>
          <w:sz w:val="22"/>
          <w:szCs w:val="22"/>
          <w:highlight w:val="none"/>
          <w:shd w:val="clear" w:color="auto" w:fill="auto"/>
          <w:lang w:val="pt-BR"/>
          <w14:textFill>
            <w14:solidFill>
              <w14:schemeClr w14:val="tx1"/>
            </w14:solidFill>
          </w14:textFill>
        </w:rPr>
        <w:t>II</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xml:space="preserve">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O................................................52</w:t>
      </w:r>
    </w:p>
    <w:p w14:paraId="21813A40">
      <w:pPr>
        <w:pStyle w:val="2"/>
        <w:spacing w:before="360" w:after="0"/>
        <w:rPr>
          <w:sz w:val="22"/>
          <w:szCs w:val="22"/>
        </w:rPr>
      </w:pPr>
      <w:bookmarkStart w:id="0" w:name="_Toc149517427"/>
      <w:r>
        <w:rPr>
          <w:rStyle w:val="53"/>
          <w:sz w:val="22"/>
          <w:szCs w:val="22"/>
        </w:rPr>
        <w:t>PUBLICIDADE</w:t>
      </w:r>
      <w:bookmarkEnd w:id="0"/>
    </w:p>
    <w:p w14:paraId="7ADE3DA3">
      <w:pPr>
        <w:pStyle w:val="50"/>
        <w:numPr>
          <w:ilvl w:val="1"/>
          <w:numId w:val="1"/>
        </w:numPr>
        <w:tabs>
          <w:tab w:val="left" w:pos="1134"/>
        </w:tabs>
        <w:spacing w:before="120" w:beforeAutospacing="0" w:after="0" w:afterAutospacing="0" w:line="240" w:lineRule="auto"/>
        <w:ind w:left="-87" w:leftChars="0" w:firstLine="567" w:firstLineChars="0"/>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xml:space="preserve">, nos termos fixados nos </w:t>
      </w:r>
      <w:r>
        <w:rPr>
          <w:sz w:val="22"/>
          <w:szCs w:val="22"/>
        </w:rPr>
        <w:fldChar w:fldCharType="begin"/>
      </w:r>
      <w:r>
        <w:rPr>
          <w:rStyle w:val="62"/>
          <w:sz w:val="22"/>
          <w:szCs w:val="22"/>
        </w:rPr>
        <w:instrText xml:space="preserve"> HYPERLINK "https://www.planalto.gov.br/ccivil_03/_ato2019-2022/2021/lei/l14133.htm" \l "art54"</w:instrText>
      </w:r>
      <w:r>
        <w:rPr>
          <w:rStyle w:val="62"/>
          <w:sz w:val="22"/>
          <w:szCs w:val="22"/>
        </w:rPr>
        <w:fldChar w:fldCharType="separate"/>
      </w:r>
      <w:r>
        <w:rPr>
          <w:rStyle w:val="62"/>
          <w:sz w:val="22"/>
          <w:szCs w:val="22"/>
        </w:rPr>
        <w:t>art. 54 da Lei Federal nº 14.133, de 2021</w:t>
      </w:r>
      <w:r>
        <w:rPr>
          <w:rStyle w:val="62"/>
          <w:sz w:val="22"/>
          <w:szCs w:val="22"/>
        </w:rPr>
        <w:fldChar w:fldCharType="end"/>
      </w:r>
      <w:r>
        <w:rPr>
          <w:sz w:val="22"/>
          <w:szCs w:val="22"/>
        </w:rPr>
        <w:t>.</w:t>
      </w:r>
    </w:p>
    <w:p w14:paraId="3CEBFB3F">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2"/>
          <w:sz w:val="22"/>
          <w:szCs w:val="22"/>
        </w:rPr>
        <w:t>Diário Oficial</w:t>
      </w:r>
      <w:r>
        <w:rPr>
          <w:rStyle w:val="62"/>
          <w:sz w:val="22"/>
          <w:szCs w:val="22"/>
        </w:rPr>
        <w:fldChar w:fldCharType="end"/>
      </w:r>
      <w:r>
        <w:rPr>
          <w:sz w:val="22"/>
          <w:szCs w:val="22"/>
        </w:rPr>
        <w:t>, bem como em jornal diário de grande circulação (</w:t>
      </w:r>
      <w:r>
        <w:rPr>
          <w:sz w:val="22"/>
          <w:szCs w:val="22"/>
        </w:rPr>
        <w:fldChar w:fldCharType="begin"/>
      </w:r>
      <w:r>
        <w:rPr>
          <w:rStyle w:val="62"/>
          <w:sz w:val="22"/>
          <w:szCs w:val="22"/>
        </w:rPr>
        <w:instrText xml:space="preserve"> HYPERLINK "https://www.planalto.gov.br/ccivil_03/_ato2019-2022/2021/lei/l14133.htm" \l "art54"</w:instrText>
      </w:r>
      <w:r>
        <w:rPr>
          <w:rStyle w:val="62"/>
          <w:sz w:val="22"/>
          <w:szCs w:val="22"/>
        </w:rPr>
        <w:fldChar w:fldCharType="separate"/>
      </w:r>
      <w:r>
        <w:rPr>
          <w:rStyle w:val="62"/>
          <w:sz w:val="22"/>
          <w:szCs w:val="22"/>
        </w:rPr>
        <w:t>art. 54, § 1º, da Lei Federal nº 14.133, de 2021</w:t>
      </w:r>
      <w:r>
        <w:rPr>
          <w:rStyle w:val="62"/>
          <w:sz w:val="22"/>
          <w:szCs w:val="22"/>
        </w:rPr>
        <w:fldChar w:fldCharType="end"/>
      </w:r>
      <w:r>
        <w:rPr>
          <w:sz w:val="22"/>
          <w:szCs w:val="22"/>
        </w:rPr>
        <w:t>).</w:t>
      </w:r>
    </w:p>
    <w:p w14:paraId="70FA88B0">
      <w:pPr>
        <w:pStyle w:val="50"/>
        <w:numPr>
          <w:ilvl w:val="1"/>
          <w:numId w:val="1"/>
        </w:numPr>
        <w:tabs>
          <w:tab w:val="left" w:pos="1134"/>
        </w:tabs>
        <w:spacing w:before="0" w:beforeAutospacing="0" w:after="0" w:afterAutospacing="0" w:line="240" w:lineRule="auto"/>
        <w:ind w:left="-87" w:leftChars="0" w:firstLine="567" w:firstLineChars="0"/>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2"/>
          <w:sz w:val="22"/>
          <w:szCs w:val="22"/>
        </w:rPr>
        <w:t>https://www.primaveradoleste.mt.leg.br/</w:t>
      </w:r>
      <w:r>
        <w:rPr>
          <w:rStyle w:val="62"/>
          <w:sz w:val="22"/>
          <w:szCs w:val="22"/>
        </w:rPr>
        <w:fldChar w:fldCharType="end"/>
      </w:r>
      <w:r>
        <w:rPr>
          <w:sz w:val="22"/>
          <w:szCs w:val="22"/>
        </w:rPr>
        <w:t>.</w:t>
      </w:r>
    </w:p>
    <w:p w14:paraId="79B61347">
      <w:pPr>
        <w:pStyle w:val="2"/>
        <w:spacing w:before="360" w:after="0"/>
        <w:rPr>
          <w:sz w:val="22"/>
          <w:szCs w:val="22"/>
        </w:rPr>
      </w:pPr>
      <w:bookmarkStart w:id="1" w:name="_Toc149517428"/>
      <w:r>
        <w:rPr>
          <w:rStyle w:val="53"/>
          <w:sz w:val="22"/>
          <w:szCs w:val="22"/>
        </w:rPr>
        <w:t>PLATAFORMA ELETRÔNICA</w:t>
      </w:r>
      <w:bookmarkEnd w:id="1"/>
    </w:p>
    <w:p w14:paraId="2D5F3920">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O Pregão</w:t>
      </w:r>
      <w:r>
        <w:rPr>
          <w:rStyle w:val="53"/>
          <w:color w:val="000000"/>
          <w:sz w:val="22"/>
          <w:szCs w:val="22"/>
        </w:rPr>
        <w:t>, em sua forma eletrônica (</w:t>
      </w:r>
      <w:r>
        <w:rPr>
          <w:sz w:val="22"/>
          <w:szCs w:val="22"/>
        </w:rPr>
        <w:fldChar w:fldCharType="begin"/>
      </w:r>
      <w:r>
        <w:rPr>
          <w:rStyle w:val="62"/>
          <w:sz w:val="22"/>
          <w:szCs w:val="22"/>
        </w:rPr>
        <w:instrText xml:space="preserve"> HYPERLINK "http://www.planalto.gov.br/ccivil_03/_ato2019-2022/2021/lei/L14133.htm" \l "art17"</w:instrText>
      </w:r>
      <w:r>
        <w:rPr>
          <w:rStyle w:val="62"/>
          <w:sz w:val="22"/>
          <w:szCs w:val="22"/>
        </w:rPr>
        <w:fldChar w:fldCharType="separate"/>
      </w:r>
      <w:r>
        <w:rPr>
          <w:rStyle w:val="62"/>
          <w:sz w:val="22"/>
          <w:szCs w:val="22"/>
        </w:rPr>
        <w:t>art. 17, § 2º, da Lei Federal nº 14.133, de 2021</w:t>
      </w:r>
      <w:r>
        <w:rPr>
          <w:rStyle w:val="62"/>
          <w:sz w:val="22"/>
          <w:szCs w:val="22"/>
        </w:rPr>
        <w:fldChar w:fldCharType="end"/>
      </w:r>
      <w:r>
        <w:rPr>
          <w:rStyle w:val="53"/>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w:t>
      </w:r>
    </w:p>
    <w:p w14:paraId="24D7D0ED">
      <w:pPr>
        <w:pStyle w:val="2"/>
        <w:spacing w:before="360" w:after="0"/>
        <w:rPr>
          <w:sz w:val="22"/>
          <w:szCs w:val="22"/>
        </w:rPr>
      </w:pPr>
      <w:bookmarkStart w:id="2" w:name="_DATA_E_HORÁRIO"/>
      <w:bookmarkEnd w:id="2"/>
      <w:bookmarkStart w:id="3" w:name="_Toc149517429"/>
      <w:r>
        <w:rPr>
          <w:rStyle w:val="53"/>
          <w:sz w:val="22"/>
          <w:szCs w:val="22"/>
        </w:rPr>
        <w:t>DATA E HORÁRIO</w:t>
      </w:r>
      <w:bookmarkEnd w:id="3"/>
    </w:p>
    <w:p w14:paraId="1CD532B7">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w:t>
      </w:r>
      <w:r>
        <w:rPr>
          <w:sz w:val="22"/>
          <w:szCs w:val="22"/>
          <w:highlight w:val="none"/>
        </w:rPr>
        <w:t xml:space="preserve"> até às </w:t>
      </w:r>
      <w:r>
        <w:rPr>
          <w:rFonts w:hint="default"/>
          <w:sz w:val="22"/>
          <w:szCs w:val="22"/>
          <w:highlight w:val="none"/>
          <w:lang w:val="pt-BR"/>
        </w:rPr>
        <w:t>09:00</w:t>
      </w:r>
      <w:r>
        <w:rPr>
          <w:sz w:val="22"/>
          <w:szCs w:val="22"/>
          <w:highlight w:val="none"/>
        </w:rPr>
        <w:t xml:space="preserve"> horas (horário oficial de Brasília/DF) do dia </w:t>
      </w:r>
      <w:r>
        <w:rPr>
          <w:rFonts w:hint="default"/>
          <w:sz w:val="22"/>
          <w:szCs w:val="22"/>
          <w:highlight w:val="none"/>
          <w:lang w:val="pt-BR"/>
        </w:rPr>
        <w:t>26</w:t>
      </w:r>
      <w:r>
        <w:rPr>
          <w:sz w:val="22"/>
          <w:szCs w:val="22"/>
          <w:highlight w:val="none"/>
        </w:rPr>
        <w:t xml:space="preserve"> de </w:t>
      </w:r>
      <w:r>
        <w:rPr>
          <w:rFonts w:hint="default"/>
          <w:sz w:val="22"/>
          <w:szCs w:val="22"/>
          <w:highlight w:val="none"/>
          <w:lang w:val="pt-BR"/>
        </w:rPr>
        <w:t>junho</w:t>
      </w:r>
      <w:r>
        <w:rPr>
          <w:sz w:val="22"/>
          <w:szCs w:val="22"/>
          <w:highlight w:val="none"/>
        </w:rPr>
        <w:t xml:space="preserve"> de 2024 (</w:t>
      </w:r>
      <w:r>
        <w:rPr>
          <w:rFonts w:hint="default"/>
          <w:sz w:val="22"/>
          <w:szCs w:val="22"/>
          <w:highlight w:val="none"/>
          <w:lang w:val="pt-BR"/>
        </w:rPr>
        <w:t xml:space="preserve">quarta </w:t>
      </w:r>
      <w:r>
        <w:rPr>
          <w:sz w:val="22"/>
          <w:szCs w:val="22"/>
          <w:highlight w:val="none"/>
        </w:rPr>
        <w:t>-</w:t>
      </w:r>
      <w:r>
        <w:rPr>
          <w:rFonts w:hint="default"/>
          <w:sz w:val="22"/>
          <w:szCs w:val="22"/>
          <w:highlight w:val="none"/>
          <w:lang w:val="pt-BR"/>
        </w:rPr>
        <w:t xml:space="preserve"> </w:t>
      </w:r>
      <w:r>
        <w:rPr>
          <w:sz w:val="22"/>
          <w:szCs w:val="22"/>
          <w:highlight w:val="none"/>
        </w:rPr>
        <w:t>feira), quando se dará a abertura da sessão pública.</w:t>
      </w:r>
    </w:p>
    <w:p w14:paraId="57F0F2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14:paraId="750FBEF7">
      <w:pPr>
        <w:pStyle w:val="2"/>
        <w:spacing w:before="360" w:after="0"/>
        <w:rPr>
          <w:sz w:val="22"/>
          <w:szCs w:val="22"/>
        </w:rPr>
      </w:pPr>
      <w:bookmarkStart w:id="4" w:name="_Toc149517430"/>
      <w:r>
        <w:rPr>
          <w:rStyle w:val="53"/>
          <w:sz w:val="22"/>
          <w:szCs w:val="22"/>
        </w:rPr>
        <w:t>AGENTE DE CONTRAÇÃO</w:t>
      </w:r>
      <w:bookmarkEnd w:id="4"/>
    </w:p>
    <w:p w14:paraId="59BB7E89">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Os trabalhos do certame licitatório serão conduzidos pelo  servidor </w:t>
      </w:r>
      <w:r>
        <w:rPr>
          <w:rStyle w:val="53"/>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2"/>
          <w:sz w:val="22"/>
          <w:szCs w:val="22"/>
        </w:rPr>
        <w:instrText xml:space="preserve"> HYPERLINK "https://www.planalto.gov.br/ccivil_03/_ato2019-2022/2021/lei/l14133.htm" \l "art8"</w:instrText>
      </w:r>
      <w:r>
        <w:rPr>
          <w:rStyle w:val="62"/>
          <w:sz w:val="22"/>
          <w:szCs w:val="22"/>
        </w:rPr>
        <w:fldChar w:fldCharType="separate"/>
      </w:r>
      <w:r>
        <w:rPr>
          <w:rStyle w:val="62"/>
          <w:sz w:val="22"/>
          <w:szCs w:val="22"/>
        </w:rPr>
        <w:t>art. 8º da Lei Federal nº 14.133, de 2021</w:t>
      </w:r>
      <w:r>
        <w:rPr>
          <w:rStyle w:val="62"/>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2"/>
          <w:sz w:val="22"/>
          <w:szCs w:val="22"/>
        </w:rPr>
        <w:instrText xml:space="preserve"> HYPERLINK "https://www.planalto.gov.br/ccivil_03/_ato2019-2022/2021/lei/l14133.htm" \l "art8"</w:instrText>
      </w:r>
      <w:r>
        <w:rPr>
          <w:rStyle w:val="62"/>
          <w:sz w:val="22"/>
          <w:szCs w:val="22"/>
        </w:rPr>
        <w:fldChar w:fldCharType="separate"/>
      </w:r>
      <w:r>
        <w:rPr>
          <w:rStyle w:val="62"/>
          <w:sz w:val="22"/>
          <w:szCs w:val="22"/>
        </w:rPr>
        <w:t>art. 8º, §5º, da Lei Federal nº 14.133, de 2021</w:t>
      </w:r>
      <w:r>
        <w:rPr>
          <w:rStyle w:val="62"/>
          <w:sz w:val="22"/>
          <w:szCs w:val="22"/>
        </w:rPr>
        <w:fldChar w:fldCharType="end"/>
      </w:r>
      <w:r>
        <w:rPr>
          <w:sz w:val="22"/>
          <w:szCs w:val="22"/>
        </w:rPr>
        <w:t>).</w:t>
      </w:r>
    </w:p>
    <w:p w14:paraId="24064E64">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2"/>
          <w:sz w:val="22"/>
          <w:szCs w:val="22"/>
          <w:shd w:val="clear" w:fill="auto"/>
        </w:rPr>
        <w:instrText xml:space="preserve"> HYPERLINK "https://www.planalto.gov.br/ccivil_03/_ato2019-2022/2021/lei/l14133.htm" \l "art8"</w:instrText>
      </w:r>
      <w:r>
        <w:rPr>
          <w:rStyle w:val="62"/>
          <w:sz w:val="22"/>
          <w:szCs w:val="22"/>
          <w:shd w:val="clear" w:fill="auto"/>
        </w:rPr>
        <w:fldChar w:fldCharType="separate"/>
      </w:r>
      <w:r>
        <w:rPr>
          <w:rStyle w:val="62"/>
          <w:sz w:val="22"/>
          <w:szCs w:val="22"/>
          <w:shd w:val="clear" w:fill="auto"/>
        </w:rPr>
        <w:t>art. 8º, §1º, da Lei Federal nº 14.133, de 2021</w:t>
      </w:r>
      <w:r>
        <w:rPr>
          <w:rStyle w:val="62"/>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14:paraId="58E8B9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14:paraId="721613B8">
      <w:pPr>
        <w:pStyle w:val="2"/>
        <w:spacing w:before="360" w:after="0"/>
        <w:rPr>
          <w:sz w:val="22"/>
          <w:szCs w:val="22"/>
        </w:rPr>
      </w:pPr>
      <w:bookmarkStart w:id="5" w:name="_Toc149517431"/>
      <w:r>
        <w:rPr>
          <w:rStyle w:val="53"/>
          <w:sz w:val="22"/>
          <w:szCs w:val="22"/>
        </w:rPr>
        <w:t>OBJETO</w:t>
      </w:r>
      <w:bookmarkEnd w:id="5"/>
      <w:r>
        <w:rPr>
          <w:rStyle w:val="53"/>
          <w:sz w:val="22"/>
          <w:szCs w:val="22"/>
        </w:rPr>
        <w:t> </w:t>
      </w:r>
    </w:p>
    <w:p w14:paraId="1583DD30">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sz w:val="22"/>
          <w:szCs w:val="22"/>
        </w:rPr>
        <w:t xml:space="preserve">A presente licitação, </w:t>
      </w:r>
      <w:r>
        <w:rPr>
          <w:rStyle w:val="53"/>
          <w:rFonts w:hint="default"/>
          <w:color w:val="000000"/>
          <w:sz w:val="22"/>
          <w:szCs w:val="22"/>
          <w:lang w:val="pt-BR"/>
        </w:rPr>
        <w:t>de menor preço por lote</w:t>
      </w:r>
      <w:r>
        <w:rPr>
          <w:rStyle w:val="53"/>
          <w:color w:val="000000"/>
          <w:sz w:val="22"/>
          <w:szCs w:val="22"/>
        </w:rPr>
        <w:t xml:space="preserve">, tem por objeto </w:t>
      </w:r>
      <w:r>
        <w:rPr>
          <w:rStyle w:val="53"/>
          <w:rFonts w:hint="default"/>
          <w:color w:val="000000"/>
          <w:sz w:val="22"/>
          <w:szCs w:val="22"/>
          <w:lang w:val="pt-BR"/>
        </w:rPr>
        <w:t xml:space="preserve">o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rFonts w:cs="Times New Roman"/>
          <w:b/>
          <w:bCs/>
          <w:color w:val="000000"/>
          <w:kern w:val="0"/>
          <w:sz w:val="22"/>
          <w:szCs w:val="22"/>
          <w:shd w:val="clear" w:fill="auto"/>
          <w:lang w:val="pt-BR" w:bidi="ar-SA"/>
        </w:rPr>
        <w:t xml:space="preserve">, </w:t>
      </w:r>
      <w:r>
        <w:rPr>
          <w:rStyle w:val="53"/>
          <w:color w:val="000000"/>
          <w:sz w:val="22"/>
          <w:szCs w:val="22"/>
        </w:rPr>
        <w:t>conforme especificações, condições, quantidades e prazos constantes do</w:t>
      </w:r>
      <w:r>
        <w:rPr>
          <w:rStyle w:val="53"/>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2"/>
          <w:b/>
          <w:bCs/>
          <w:sz w:val="22"/>
          <w:szCs w:val="22"/>
        </w:rPr>
        <w:t>Termo de Referência - Anexo I deste Edital</w:t>
      </w:r>
      <w:r>
        <w:rPr>
          <w:rStyle w:val="62"/>
          <w:b/>
          <w:bCs/>
          <w:sz w:val="22"/>
          <w:szCs w:val="22"/>
        </w:rPr>
        <w:fldChar w:fldCharType="end"/>
      </w:r>
      <w:r>
        <w:rPr>
          <w:rStyle w:val="53"/>
          <w:b/>
          <w:bCs/>
          <w:color w:val="000000"/>
          <w:sz w:val="22"/>
          <w:szCs w:val="22"/>
        </w:rPr>
        <w:t>.</w:t>
      </w:r>
    </w:p>
    <w:p w14:paraId="7CF512C4">
      <w:pPr>
        <w:pStyle w:val="50"/>
        <w:numPr>
          <w:ilvl w:val="0"/>
          <w:numId w:val="0"/>
        </w:numPr>
        <w:tabs>
          <w:tab w:val="left" w:pos="1134"/>
        </w:tabs>
        <w:spacing w:before="120" w:beforeAutospacing="0" w:after="0" w:afterAutospacing="0"/>
        <w:ind w:left="567" w:leftChars="0"/>
        <w:jc w:val="both"/>
        <w:textAlignment w:val="baseline"/>
        <w:rPr>
          <w:sz w:val="22"/>
          <w:szCs w:val="22"/>
        </w:rPr>
      </w:pPr>
    </w:p>
    <w:p w14:paraId="4153969D">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Fazem parte do presente Edital os anexos abaixo relacionados: </w:t>
      </w:r>
    </w:p>
    <w:p w14:paraId="14A4C4F1">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Anexo I - Termo de Referência;</w:t>
      </w:r>
    </w:p>
    <w:p w14:paraId="7D3A3737">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Anexo II - Modelo de Declarações;</w:t>
      </w:r>
    </w:p>
    <w:p w14:paraId="2E2C7F6A">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Anexo III - Modelo de Proposta;</w:t>
      </w:r>
    </w:p>
    <w:p w14:paraId="2767DF7B">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Anexo IV - Minuta da Ata de Registro de Preços;</w:t>
      </w:r>
    </w:p>
    <w:p w14:paraId="4D1A10A1">
      <w:pPr>
        <w:pStyle w:val="50"/>
        <w:numPr>
          <w:ilvl w:val="2"/>
          <w:numId w:val="1"/>
        </w:numPr>
        <w:tabs>
          <w:tab w:val="left" w:pos="1134"/>
        </w:tabs>
        <w:spacing w:before="0" w:beforeAutospacing="0" w:after="0" w:afterAutospacing="0"/>
        <w:jc w:val="both"/>
        <w:textAlignment w:val="baseline"/>
        <w:rPr>
          <w:rStyle w:val="53"/>
          <w:color w:val="000000"/>
          <w:sz w:val="22"/>
          <w:szCs w:val="22"/>
        </w:rPr>
      </w:pPr>
      <w:r>
        <w:rPr>
          <w:rStyle w:val="53"/>
          <w:color w:val="000000"/>
          <w:sz w:val="22"/>
          <w:szCs w:val="22"/>
        </w:rPr>
        <w:t>Anexo V - Minuta do Instrumento de Contrato.</w:t>
      </w:r>
    </w:p>
    <w:p w14:paraId="6C7CBF3A">
      <w:pPr>
        <w:pStyle w:val="2"/>
        <w:spacing w:before="360" w:after="0"/>
        <w:rPr>
          <w:sz w:val="22"/>
          <w:szCs w:val="22"/>
        </w:rPr>
      </w:pPr>
      <w:bookmarkStart w:id="6" w:name="_Toc149517432"/>
      <w:r>
        <w:rPr>
          <w:rStyle w:val="53"/>
          <w:sz w:val="22"/>
          <w:szCs w:val="22"/>
        </w:rPr>
        <w:t>CONDIÇÕES PARA PARTICIPAÇÃO</w:t>
      </w:r>
      <w:bookmarkEnd w:id="6"/>
      <w:r>
        <w:rPr>
          <w:rStyle w:val="53"/>
          <w:sz w:val="22"/>
          <w:szCs w:val="22"/>
        </w:rPr>
        <w:t> </w:t>
      </w:r>
    </w:p>
    <w:p w14:paraId="20BFABC3">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sz w:val="22"/>
          <w:szCs w:val="22"/>
        </w:rPr>
        <w:t xml:space="preserve">Para </w:t>
      </w:r>
      <w:r>
        <w:rPr>
          <w:sz w:val="22"/>
          <w:szCs w:val="22"/>
        </w:rPr>
        <w:t>participar</w:t>
      </w:r>
      <w:r>
        <w:rPr>
          <w:rStyle w:val="53"/>
          <w:color w:val="000000"/>
          <w:sz w:val="22"/>
          <w:szCs w:val="22"/>
        </w:rPr>
        <w:t xml:space="preserve"> deste Pregão, em sua forma eletrônica (</w:t>
      </w:r>
      <w:r>
        <w:rPr>
          <w:sz w:val="22"/>
          <w:szCs w:val="22"/>
        </w:rPr>
        <w:fldChar w:fldCharType="begin"/>
      </w:r>
      <w:r>
        <w:rPr>
          <w:rStyle w:val="62"/>
          <w:sz w:val="22"/>
          <w:szCs w:val="22"/>
        </w:rPr>
        <w:instrText xml:space="preserve"> HYPERLINK "https://www.planalto.gov.br/ccivil_03/_ato2019-2022/2021/lei/l14133.htm" \l "art17"</w:instrText>
      </w:r>
      <w:r>
        <w:rPr>
          <w:rStyle w:val="62"/>
          <w:sz w:val="22"/>
          <w:szCs w:val="22"/>
        </w:rPr>
        <w:fldChar w:fldCharType="separate"/>
      </w:r>
      <w:r>
        <w:rPr>
          <w:rStyle w:val="62"/>
          <w:sz w:val="22"/>
          <w:szCs w:val="22"/>
        </w:rPr>
        <w:t>art. 17, § 2º, da Lei Federal nº 14.133, de 2021</w:t>
      </w:r>
      <w:r>
        <w:rPr>
          <w:rStyle w:val="62"/>
          <w:sz w:val="22"/>
          <w:szCs w:val="22"/>
        </w:rPr>
        <w:fldChar w:fldCharType="end"/>
      </w:r>
      <w:r>
        <w:rPr>
          <w:rStyle w:val="53"/>
          <w:color w:val="000000"/>
          <w:sz w:val="22"/>
          <w:szCs w:val="22"/>
        </w:rPr>
        <w:t>), a licitante deverá preencher os seguintes requisitos:</w:t>
      </w:r>
      <w:r>
        <w:rPr>
          <w:rStyle w:val="55"/>
          <w:color w:val="000000"/>
          <w:sz w:val="22"/>
          <w:szCs w:val="22"/>
        </w:rPr>
        <w:t xml:space="preserve"> </w:t>
      </w:r>
    </w:p>
    <w:p w14:paraId="100FC32E">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Pessoa jurídica cujo ramo de atividade seja compatível com o objeto desta licitação;</w:t>
      </w:r>
    </w:p>
    <w:p w14:paraId="491B52DE">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rStyle w:val="53"/>
          <w:color w:val="000000"/>
          <w:sz w:val="22"/>
          <w:szCs w:val="22"/>
        </w:rPr>
        <w:t>, que atuará como órgão provedor do sistema eletrônico;</w:t>
      </w:r>
    </w:p>
    <w:p w14:paraId="4D3A2BA6">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Enviar em campo próprio do sistema eletrônico a</w:t>
      </w:r>
      <w:r>
        <w:rPr>
          <w:rStyle w:val="53"/>
          <w:sz w:val="22"/>
          <w:szCs w:val="22"/>
        </w:rPr>
        <w:t>s</w:t>
      </w:r>
      <w:r>
        <w:rPr>
          <w:rStyle w:val="53"/>
          <w:color w:val="000000"/>
          <w:sz w:val="22"/>
          <w:szCs w:val="22"/>
        </w:rPr>
        <w:t xml:space="preserve"> seguintes declarações virtuais de que:</w:t>
      </w:r>
    </w:p>
    <w:p w14:paraId="2AAE861F">
      <w:pPr>
        <w:pStyle w:val="50"/>
        <w:numPr>
          <w:ilvl w:val="3"/>
          <w:numId w:val="1"/>
        </w:numPr>
        <w:tabs>
          <w:tab w:val="left" w:pos="1134"/>
        </w:tabs>
        <w:spacing w:before="0" w:beforeAutospacing="0" w:after="0" w:afterAutospacing="0"/>
        <w:jc w:val="both"/>
        <w:textAlignment w:val="baseline"/>
        <w:rPr>
          <w:sz w:val="22"/>
          <w:szCs w:val="22"/>
        </w:rPr>
      </w:pPr>
      <w:r>
        <w:rPr>
          <w:rStyle w:val="53"/>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2"/>
          <w:sz w:val="22"/>
          <w:szCs w:val="22"/>
        </w:rPr>
        <w:instrText xml:space="preserve"> HYPERLINK "https://www.planalto.gov.br/ccivil_03/_ato2019-2022/2021/lei/l14133.htm" \l "art63"</w:instrText>
      </w:r>
      <w:r>
        <w:rPr>
          <w:rStyle w:val="62"/>
          <w:sz w:val="22"/>
          <w:szCs w:val="22"/>
        </w:rPr>
        <w:fldChar w:fldCharType="separate"/>
      </w:r>
      <w:r>
        <w:rPr>
          <w:rStyle w:val="62"/>
          <w:sz w:val="22"/>
          <w:szCs w:val="22"/>
        </w:rPr>
        <w:t>art. 63, I, da Lei Federal nº 14.133, de 2021</w:t>
      </w:r>
      <w:r>
        <w:rPr>
          <w:rStyle w:val="62"/>
          <w:sz w:val="22"/>
          <w:szCs w:val="22"/>
        </w:rPr>
        <w:fldChar w:fldCharType="end"/>
      </w:r>
      <w:r>
        <w:rPr>
          <w:rStyle w:val="53"/>
          <w:color w:val="000000"/>
          <w:sz w:val="22"/>
          <w:szCs w:val="22"/>
        </w:rPr>
        <w:t>).</w:t>
      </w:r>
    </w:p>
    <w:p w14:paraId="0BAB5B99">
      <w:pPr>
        <w:pStyle w:val="50"/>
        <w:numPr>
          <w:ilvl w:val="3"/>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atende aos requisitos do </w:t>
      </w:r>
      <w:r>
        <w:rPr>
          <w:sz w:val="22"/>
          <w:szCs w:val="22"/>
        </w:rPr>
        <w:fldChar w:fldCharType="begin"/>
      </w:r>
      <w:r>
        <w:rPr>
          <w:rStyle w:val="62"/>
          <w:sz w:val="22"/>
          <w:szCs w:val="22"/>
        </w:rPr>
        <w:instrText xml:space="preserve"> HYPERLINK "https://www.planalto.gov.br/ccivil_03/_ato2019-2022/2021/lei/l14133.htm" \l "art4"</w:instrText>
      </w:r>
      <w:r>
        <w:rPr>
          <w:rStyle w:val="62"/>
          <w:sz w:val="22"/>
          <w:szCs w:val="22"/>
        </w:rPr>
        <w:fldChar w:fldCharType="separate"/>
      </w:r>
      <w:r>
        <w:rPr>
          <w:rStyle w:val="62"/>
          <w:sz w:val="22"/>
          <w:szCs w:val="22"/>
        </w:rPr>
        <w:t>art. 4º, §§2º e 3º, da Lei Federal nº 14.133, de 2021</w:t>
      </w:r>
      <w:r>
        <w:rPr>
          <w:rStyle w:val="62"/>
          <w:sz w:val="22"/>
          <w:szCs w:val="22"/>
        </w:rPr>
        <w:fldChar w:fldCharType="end"/>
      </w:r>
      <w:r>
        <w:rPr>
          <w:rStyle w:val="53"/>
          <w:color w:val="000000"/>
          <w:sz w:val="22"/>
          <w:szCs w:val="22"/>
        </w:rPr>
        <w:t xml:space="preserve"> para fazer jus aos benefícios previstos nos </w:t>
      </w:r>
      <w:r>
        <w:rPr>
          <w:sz w:val="22"/>
          <w:szCs w:val="22"/>
        </w:rPr>
        <w:fldChar w:fldCharType="begin"/>
      </w:r>
      <w:r>
        <w:rPr>
          <w:rStyle w:val="62"/>
          <w:sz w:val="22"/>
          <w:szCs w:val="22"/>
        </w:rPr>
        <w:instrText xml:space="preserve"> HYPERLINK "https://www.planalto.gov.br/ccivil_03/leis/lcp/lcp123.htm" \l "art42"</w:instrText>
      </w:r>
      <w:r>
        <w:rPr>
          <w:rStyle w:val="62"/>
          <w:sz w:val="22"/>
          <w:szCs w:val="22"/>
        </w:rPr>
        <w:fldChar w:fldCharType="separate"/>
      </w:r>
      <w:r>
        <w:rPr>
          <w:rStyle w:val="62"/>
          <w:sz w:val="22"/>
          <w:szCs w:val="22"/>
        </w:rPr>
        <w:t>arts. 42 a 49 da Lei Complementar Federal nº 123, de 2006</w:t>
      </w:r>
      <w:r>
        <w:rPr>
          <w:rStyle w:val="62"/>
          <w:sz w:val="22"/>
          <w:szCs w:val="22"/>
        </w:rPr>
        <w:fldChar w:fldCharType="end"/>
      </w:r>
      <w:r>
        <w:rPr>
          <w:rStyle w:val="53"/>
          <w:color w:val="000000"/>
          <w:sz w:val="22"/>
          <w:szCs w:val="22"/>
        </w:rPr>
        <w:t>; (</w:t>
      </w:r>
      <w:r>
        <w:rPr>
          <w:sz w:val="22"/>
          <w:szCs w:val="22"/>
        </w:rPr>
        <w:fldChar w:fldCharType="begin"/>
      </w:r>
      <w:r>
        <w:rPr>
          <w:rStyle w:val="62"/>
          <w:sz w:val="22"/>
          <w:szCs w:val="22"/>
        </w:rPr>
        <w:instrText xml:space="preserve"> HYPERLINK "https://www.planalto.gov.br/ccivil_03/_ato2019-2022/2021/lei/l14133.htm" \l "art4"</w:instrText>
      </w:r>
      <w:r>
        <w:rPr>
          <w:rStyle w:val="62"/>
          <w:sz w:val="22"/>
          <w:szCs w:val="22"/>
        </w:rPr>
        <w:fldChar w:fldCharType="separate"/>
      </w:r>
      <w:r>
        <w:rPr>
          <w:rStyle w:val="62"/>
          <w:sz w:val="22"/>
          <w:szCs w:val="22"/>
        </w:rPr>
        <w:t>art. 4º, §§2º e 3º da Lei Federal nº 14.133, de 2021</w:t>
      </w:r>
      <w:r>
        <w:rPr>
          <w:rStyle w:val="62"/>
          <w:sz w:val="22"/>
          <w:szCs w:val="22"/>
        </w:rPr>
        <w:fldChar w:fldCharType="end"/>
      </w:r>
      <w:r>
        <w:rPr>
          <w:rStyle w:val="53"/>
          <w:color w:val="000000"/>
          <w:sz w:val="22"/>
          <w:szCs w:val="22"/>
        </w:rPr>
        <w:t>)</w:t>
      </w:r>
    </w:p>
    <w:p w14:paraId="232E562C">
      <w:pPr>
        <w:pStyle w:val="50"/>
        <w:numPr>
          <w:ilvl w:val="3"/>
          <w:numId w:val="1"/>
        </w:numPr>
        <w:tabs>
          <w:tab w:val="left" w:pos="1134"/>
        </w:tabs>
        <w:spacing w:before="0" w:beforeAutospacing="0" w:after="0" w:afterAutospacing="0"/>
        <w:jc w:val="both"/>
        <w:textAlignment w:val="baseline"/>
        <w:rPr>
          <w:sz w:val="22"/>
          <w:szCs w:val="22"/>
        </w:rPr>
      </w:pPr>
      <w:r>
        <w:rPr>
          <w:rStyle w:val="53"/>
          <w:sz w:val="22"/>
          <w:szCs w:val="22"/>
        </w:rPr>
        <w:t xml:space="preserve">cumpre as exigências de reserva de cargos para pessoa com deficiência e para reabilitado da Previdência Social, previstas no </w:t>
      </w:r>
      <w:r>
        <w:rPr>
          <w:sz w:val="22"/>
          <w:szCs w:val="22"/>
        </w:rP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rStyle w:val="53"/>
          <w:sz w:val="22"/>
          <w:szCs w:val="22"/>
        </w:rPr>
        <w:t xml:space="preserve"> e em outras normas específicas; (</w:t>
      </w:r>
      <w:r>
        <w:rPr>
          <w:sz w:val="22"/>
          <w:szCs w:val="22"/>
        </w:rPr>
        <w:fldChar w:fldCharType="begin"/>
      </w:r>
      <w:r>
        <w:rPr>
          <w:rStyle w:val="62"/>
          <w:sz w:val="22"/>
          <w:szCs w:val="22"/>
        </w:rPr>
        <w:instrText xml:space="preserve"> HYPERLINK "https://www.planalto.gov.br/ccivil_03/_ato2019-2022/2021/lei/l14133.htm" \l "art63"</w:instrText>
      </w:r>
      <w:r>
        <w:rPr>
          <w:rStyle w:val="62"/>
          <w:sz w:val="22"/>
          <w:szCs w:val="22"/>
        </w:rPr>
        <w:fldChar w:fldCharType="separate"/>
      </w:r>
      <w:r>
        <w:rPr>
          <w:rStyle w:val="62"/>
          <w:sz w:val="22"/>
          <w:szCs w:val="22"/>
        </w:rPr>
        <w:t>art. 63, IV, da Lei Federal nº 14.133, de 2021</w:t>
      </w:r>
      <w:r>
        <w:rPr>
          <w:rStyle w:val="62"/>
          <w:sz w:val="22"/>
          <w:szCs w:val="22"/>
        </w:rPr>
        <w:fldChar w:fldCharType="end"/>
      </w:r>
      <w:r>
        <w:rPr>
          <w:rStyle w:val="53"/>
          <w:sz w:val="22"/>
          <w:szCs w:val="22"/>
        </w:rPr>
        <w:t>)</w:t>
      </w:r>
    </w:p>
    <w:p w14:paraId="4CB08D48">
      <w:pPr>
        <w:pStyle w:val="50"/>
        <w:numPr>
          <w:ilvl w:val="3"/>
          <w:numId w:val="1"/>
        </w:numPr>
        <w:tabs>
          <w:tab w:val="left" w:pos="1134"/>
        </w:tabs>
        <w:spacing w:before="0" w:beforeAutospacing="0" w:after="0" w:afterAutospacing="0"/>
        <w:jc w:val="both"/>
        <w:textAlignment w:val="baseline"/>
        <w:rPr>
          <w:sz w:val="22"/>
          <w:szCs w:val="22"/>
        </w:rPr>
      </w:pPr>
      <w:r>
        <w:rPr>
          <w:rStyle w:val="53"/>
          <w:color w:val="000000"/>
          <w:sz w:val="22"/>
          <w:szCs w:val="22"/>
        </w:rPr>
        <w:t>inexiste fato impeditivo para licitar ou contratar com a União Federal.</w:t>
      </w:r>
    </w:p>
    <w:p w14:paraId="00C3351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 declaração falsa sujeitará a licitante à inabilitação e ao enquadramento na infração prevista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VIII, da Lei Federal nº 14.133, de 2021</w:t>
      </w:r>
      <w:r>
        <w:rPr>
          <w:rStyle w:val="62"/>
          <w:sz w:val="22"/>
          <w:szCs w:val="22"/>
        </w:rPr>
        <w:fldChar w:fldCharType="end"/>
      </w:r>
      <w:r>
        <w:rPr>
          <w:rStyle w:val="53"/>
          <w:color w:val="000000"/>
          <w:sz w:val="22"/>
          <w:szCs w:val="22"/>
        </w:rPr>
        <w:t>.</w:t>
      </w:r>
    </w:p>
    <w:p w14:paraId="0EF4DF65">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14:paraId="3BDD5AFC">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Não poderão participar deste Pregão:</w:t>
      </w:r>
    </w:p>
    <w:p w14:paraId="7F35CF57">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aquele que não atenda às condições deste Edital e seu(s) anexo(s);</w:t>
      </w:r>
    </w:p>
    <w:p w14:paraId="63EC1374">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pessoas físicas;</w:t>
      </w:r>
    </w:p>
    <w:p w14:paraId="693BA406">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Microempreendedores Individuais (MEI’s);</w:t>
      </w:r>
    </w:p>
    <w:p w14:paraId="0C2B1B0F">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pessoas jurídicas que não possuam Inscrição Municipal ou que não possuam autorização legal para a prestação dos serviços que são objeto do presente Pregão;</w:t>
      </w:r>
    </w:p>
    <w:p w14:paraId="71A146AB">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empresa que possua entre seus sócios </w:t>
      </w:r>
      <w:r>
        <w:rPr>
          <w:rStyle w:val="53"/>
          <w:sz w:val="22"/>
          <w:szCs w:val="22"/>
        </w:rPr>
        <w:t xml:space="preserve">agente público vinculado à </w:t>
      </w:r>
      <w:r>
        <w:rPr>
          <w:rStyle w:val="53"/>
          <w:color w:val="000000"/>
          <w:sz w:val="22"/>
          <w:szCs w:val="22"/>
        </w:rPr>
        <w:t>Câmara Municipal de Primavera do Leste - MT</w:t>
      </w:r>
      <w:r>
        <w:rPr>
          <w:rStyle w:val="53"/>
          <w:sz w:val="22"/>
          <w:szCs w:val="22"/>
        </w:rPr>
        <w:t>;</w:t>
      </w:r>
    </w:p>
    <w:p w14:paraId="054A53F3">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quem não cumprir os requisitos formais para participação neste </w:t>
      </w:r>
      <w:r>
        <w:rPr>
          <w:rStyle w:val="53"/>
          <w:color w:val="000000" w:themeColor="text1"/>
          <w:sz w:val="22"/>
          <w:szCs w:val="22"/>
          <w14:textFill>
            <w14:solidFill>
              <w14:schemeClr w14:val="tx1"/>
            </w14:solidFill>
          </w14:textFill>
        </w:rPr>
        <w:t>Pregão</w:t>
      </w:r>
      <w:r>
        <w:rPr>
          <w:rStyle w:val="53"/>
          <w:color w:val="000000"/>
          <w:sz w:val="22"/>
          <w:szCs w:val="22"/>
        </w:rPr>
        <w:t>;</w:t>
      </w:r>
    </w:p>
    <w:p w14:paraId="6C6E8B02">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2"/>
          <w:sz w:val="22"/>
          <w:szCs w:val="22"/>
        </w:rPr>
        <w:instrText xml:space="preserve"> HYPERLINK "https://www.planalto.gov.br/ccivil_03/_ato2019-2022/2021/lei/l14133.htm" \l "art9"</w:instrText>
      </w:r>
      <w:r>
        <w:rPr>
          <w:rStyle w:val="62"/>
          <w:sz w:val="22"/>
          <w:szCs w:val="22"/>
        </w:rPr>
        <w:fldChar w:fldCharType="separate"/>
      </w:r>
      <w:r>
        <w:rPr>
          <w:rStyle w:val="62"/>
          <w:sz w:val="22"/>
          <w:szCs w:val="22"/>
        </w:rPr>
        <w:t>art. 9º, §1º, da Lei Federal nº 14.133, de 2021</w:t>
      </w:r>
      <w:r>
        <w:rPr>
          <w:rStyle w:val="62"/>
          <w:sz w:val="22"/>
          <w:szCs w:val="22"/>
        </w:rPr>
        <w:fldChar w:fldCharType="end"/>
      </w:r>
      <w:r>
        <w:rPr>
          <w:rStyle w:val="53"/>
          <w:color w:val="000000"/>
          <w:sz w:val="22"/>
          <w:szCs w:val="22"/>
        </w:rPr>
        <w:t>);</w:t>
      </w:r>
    </w:p>
    <w:p w14:paraId="48AF0CFC">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2"/>
          <w:sz w:val="22"/>
          <w:szCs w:val="22"/>
        </w:rPr>
        <w:instrText xml:space="preserve"> HYPERLINK "https://www.planalto.gov.br/ccivil_03/_ato2019-2022/2021/lei/l14133.htm" \l "art9"</w:instrText>
      </w:r>
      <w:r>
        <w:rPr>
          <w:rStyle w:val="62"/>
          <w:sz w:val="22"/>
          <w:szCs w:val="22"/>
        </w:rPr>
        <w:fldChar w:fldCharType="separate"/>
      </w:r>
      <w:r>
        <w:rPr>
          <w:rStyle w:val="62"/>
          <w:sz w:val="22"/>
          <w:szCs w:val="22"/>
        </w:rPr>
        <w:t>art. 9º, §2º, da Lei Federal nº 14.133, de 2021</w:t>
      </w:r>
      <w:r>
        <w:rPr>
          <w:rStyle w:val="62"/>
          <w:sz w:val="22"/>
          <w:szCs w:val="22"/>
        </w:rPr>
        <w:fldChar w:fldCharType="end"/>
      </w:r>
      <w:r>
        <w:rPr>
          <w:rStyle w:val="53"/>
          <w:color w:val="000000"/>
          <w:sz w:val="22"/>
          <w:szCs w:val="22"/>
        </w:rPr>
        <w:t>);</w:t>
      </w:r>
    </w:p>
    <w:p w14:paraId="4300A6B0">
      <w:pPr>
        <w:pStyle w:val="50"/>
        <w:numPr>
          <w:ilvl w:val="2"/>
          <w:numId w:val="1"/>
        </w:numPr>
        <w:tabs>
          <w:tab w:val="left" w:pos="1134"/>
        </w:tabs>
        <w:spacing w:before="0" w:beforeAutospacing="0" w:after="0" w:afterAutospacing="0"/>
        <w:jc w:val="both"/>
        <w:textAlignment w:val="baseline"/>
        <w:rPr>
          <w:sz w:val="22"/>
          <w:szCs w:val="22"/>
        </w:rPr>
      </w:pPr>
      <w:r>
        <w:rPr>
          <w:rStyle w:val="53"/>
          <w:sz w:val="22"/>
          <w:szCs w:val="22"/>
        </w:rPr>
        <w:t xml:space="preserve">autor do anteprojeto, do projeto básico ou do projeto executivo; </w:t>
      </w:r>
      <w:r>
        <w:rPr>
          <w:rStyle w:val="53"/>
          <w:color w:val="000000"/>
          <w:sz w:val="22"/>
          <w:szCs w:val="22"/>
        </w:rPr>
        <w:t>(</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art. 14, I e II e §§ 2º e 3º, da Lei Federal nº 14.133, de 2021</w:t>
      </w:r>
      <w:r>
        <w:rPr>
          <w:rStyle w:val="62"/>
          <w:sz w:val="22"/>
          <w:szCs w:val="22"/>
        </w:rPr>
        <w:fldChar w:fldCharType="end"/>
      </w:r>
      <w:r>
        <w:rPr>
          <w:rStyle w:val="53"/>
          <w:color w:val="000000"/>
          <w:sz w:val="22"/>
          <w:szCs w:val="22"/>
        </w:rPr>
        <w:t>).</w:t>
      </w:r>
    </w:p>
    <w:p w14:paraId="78D1B993">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art. 14, III e §1º da Lei Federal nº 14.133, de 2021</w:t>
      </w:r>
      <w:r>
        <w:rPr>
          <w:rStyle w:val="62"/>
          <w:sz w:val="22"/>
          <w:szCs w:val="22"/>
        </w:rPr>
        <w:fldChar w:fldCharType="end"/>
      </w:r>
      <w:r>
        <w:rPr>
          <w:rStyle w:val="53"/>
          <w:color w:val="000000"/>
          <w:sz w:val="22"/>
          <w:szCs w:val="22"/>
        </w:rPr>
        <w:t>);</w:t>
      </w:r>
    </w:p>
    <w:p w14:paraId="6C205EF5">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3"/>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art. 14, IV, da Lei Federal nº 14.133, de 2021</w:t>
      </w:r>
      <w:r>
        <w:rPr>
          <w:rStyle w:val="62"/>
          <w:sz w:val="22"/>
          <w:szCs w:val="22"/>
        </w:rPr>
        <w:fldChar w:fldCharType="end"/>
      </w:r>
      <w:r>
        <w:rPr>
          <w:rStyle w:val="53"/>
          <w:color w:val="000000"/>
          <w:sz w:val="22"/>
          <w:szCs w:val="22"/>
        </w:rPr>
        <w:t>);</w:t>
      </w:r>
    </w:p>
    <w:p w14:paraId="407BC013">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2"/>
          <w:sz w:val="22"/>
          <w:szCs w:val="22"/>
        </w:rPr>
        <w:t>Lei Federal nº 6.404, de 1976</w:t>
      </w:r>
      <w:r>
        <w:rPr>
          <w:rStyle w:val="62"/>
          <w:sz w:val="22"/>
          <w:szCs w:val="22"/>
        </w:rPr>
        <w:fldChar w:fldCharType="end"/>
      </w:r>
      <w:r>
        <w:rPr>
          <w:rStyle w:val="53"/>
          <w:color w:val="000000"/>
          <w:sz w:val="22"/>
          <w:szCs w:val="22"/>
        </w:rPr>
        <w:t>, concorrendo entre si; (</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art. 14, V, da Lei Federal nº 14.133, de 2021</w:t>
      </w:r>
      <w:r>
        <w:rPr>
          <w:rStyle w:val="62"/>
          <w:sz w:val="22"/>
          <w:szCs w:val="22"/>
        </w:rPr>
        <w:fldChar w:fldCharType="end"/>
      </w:r>
      <w:r>
        <w:rPr>
          <w:rStyle w:val="53"/>
          <w:color w:val="000000"/>
          <w:sz w:val="22"/>
          <w:szCs w:val="22"/>
        </w:rPr>
        <w:t>);</w:t>
      </w:r>
    </w:p>
    <w:p w14:paraId="43C70F5C">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art. 14, VI, da Lei Federal nº 14.133, de 2021</w:t>
      </w:r>
      <w:r>
        <w:rPr>
          <w:rStyle w:val="62"/>
          <w:sz w:val="22"/>
          <w:szCs w:val="22"/>
        </w:rPr>
        <w:fldChar w:fldCharType="end"/>
      </w:r>
      <w:r>
        <w:rPr>
          <w:rStyle w:val="53"/>
          <w:color w:val="000000"/>
          <w:sz w:val="22"/>
          <w:szCs w:val="22"/>
        </w:rPr>
        <w:t>);</w:t>
      </w:r>
    </w:p>
    <w:p w14:paraId="59325211">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2"/>
          <w:sz w:val="22"/>
          <w:szCs w:val="22"/>
        </w:rPr>
        <w:t>Acórdão nº 746/2014-TCU-Plenário</w:t>
      </w:r>
      <w:r>
        <w:rPr>
          <w:rStyle w:val="62"/>
          <w:sz w:val="22"/>
          <w:szCs w:val="22"/>
        </w:rPr>
        <w:fldChar w:fldCharType="end"/>
      </w:r>
      <w:r>
        <w:rPr>
          <w:rStyle w:val="53"/>
          <w:color w:val="000000"/>
          <w:sz w:val="22"/>
          <w:szCs w:val="22"/>
        </w:rPr>
        <w:t>);</w:t>
      </w:r>
    </w:p>
    <w:p w14:paraId="289260F3">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aqueles que se enquadrem nas demais vedações do </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 xml:space="preserve">art. 14 da Lei Federal nº 14.133, de </w:t>
      </w:r>
      <w:r>
        <w:rPr>
          <w:rStyle w:val="62"/>
          <w:sz w:val="22"/>
          <w:szCs w:val="22"/>
        </w:rPr>
        <w:fldChar w:fldCharType="end"/>
      </w:r>
      <w:r>
        <w:rPr>
          <w:rStyle w:val="62"/>
          <w:sz w:val="22"/>
          <w:szCs w:val="22"/>
        </w:rPr>
        <w:t>2021</w:t>
      </w:r>
      <w:r>
        <w:rPr>
          <w:rStyle w:val="53"/>
          <w:color w:val="000000"/>
          <w:sz w:val="22"/>
          <w:szCs w:val="22"/>
        </w:rPr>
        <w:t>.</w:t>
      </w:r>
    </w:p>
    <w:p w14:paraId="615D3AB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rStyle w:val="53"/>
          <w:color w:val="000000"/>
          <w:sz w:val="22"/>
          <w:szCs w:val="22"/>
        </w:rPr>
        <w:t>) permite a identificação dos participantes do certame licitatório.</w:t>
      </w:r>
    </w:p>
    <w:p w14:paraId="37D06BF3">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Encerrada a fase de lances, o  </w:t>
      </w:r>
      <w:r>
        <w:rPr>
          <w:sz w:val="22"/>
          <w:szCs w:val="22"/>
        </w:rPr>
        <w:t>Pregoeiro</w:t>
      </w:r>
      <w:r>
        <w:rPr>
          <w:rStyle w:val="53"/>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3"/>
          <w:sz w:val="22"/>
          <w:szCs w:val="22"/>
        </w:rPr>
        <w:t>cadastro unificado de licitantes (</w:t>
      </w:r>
      <w:r>
        <w:rPr>
          <w:sz w:val="22"/>
          <w:szCs w:val="22"/>
        </w:rPr>
        <w:fldChar w:fldCharType="begin"/>
      </w:r>
      <w:r>
        <w:rPr>
          <w:rStyle w:val="62"/>
          <w:sz w:val="22"/>
          <w:szCs w:val="22"/>
        </w:rPr>
        <w:instrText xml:space="preserve"> HYPERLINK "https://www.planalto.gov.br/ccivil_03/_ato2019-2022/2021/lei/l14133.htm" \l "art87"</w:instrText>
      </w:r>
      <w:r>
        <w:rPr>
          <w:rStyle w:val="62"/>
          <w:sz w:val="22"/>
          <w:szCs w:val="22"/>
        </w:rPr>
        <w:fldChar w:fldCharType="separate"/>
      </w:r>
      <w:r>
        <w:rPr>
          <w:rStyle w:val="62"/>
          <w:sz w:val="22"/>
          <w:szCs w:val="22"/>
        </w:rPr>
        <w:t>art. 87 da Lei Federal nº 14.133, de 2021</w:t>
      </w:r>
      <w:r>
        <w:rPr>
          <w:rStyle w:val="62"/>
          <w:sz w:val="22"/>
          <w:szCs w:val="22"/>
        </w:rPr>
        <w:fldChar w:fldCharType="end"/>
      </w:r>
      <w:r>
        <w:rPr>
          <w:rStyle w:val="53"/>
          <w:sz w:val="22"/>
          <w:szCs w:val="22"/>
        </w:rPr>
        <w:t>)</w:t>
      </w:r>
      <w:r>
        <w:rPr>
          <w:rStyle w:val="53"/>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14:paraId="163D5FA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Havendo qualquer impedimento, a licitante será, automaticamente, excluída da licitação, sem prejuízo das sanções previstas neste edital e em lei.</w:t>
      </w:r>
    </w:p>
    <w:p w14:paraId="349974C2">
      <w:pPr>
        <w:pStyle w:val="2"/>
        <w:spacing w:before="360" w:after="0"/>
        <w:rPr>
          <w:sz w:val="22"/>
          <w:szCs w:val="22"/>
        </w:rPr>
      </w:pPr>
      <w:bookmarkStart w:id="7" w:name="_CONSÓRCIO"/>
      <w:bookmarkEnd w:id="7"/>
      <w:bookmarkStart w:id="8" w:name="_Toc149517433"/>
      <w:r>
        <w:rPr>
          <w:rStyle w:val="53"/>
          <w:sz w:val="22"/>
          <w:szCs w:val="22"/>
        </w:rPr>
        <w:t>CONSÓRCIO</w:t>
      </w:r>
      <w:bookmarkEnd w:id="8"/>
    </w:p>
    <w:p w14:paraId="44FF91B7">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2"/>
          <w:sz w:val="22"/>
          <w:szCs w:val="22"/>
        </w:rPr>
        <w:instrText xml:space="preserve"> HYPERLINK "https://www.planalto.gov.br/ccivil_03/_ato2019-2022/2021/lei/l14133.htm" \l "art15"</w:instrText>
      </w:r>
      <w:r>
        <w:rPr>
          <w:rStyle w:val="62"/>
          <w:sz w:val="22"/>
          <w:szCs w:val="22"/>
        </w:rPr>
        <w:fldChar w:fldCharType="separate"/>
      </w:r>
      <w:r>
        <w:rPr>
          <w:rStyle w:val="62"/>
          <w:sz w:val="22"/>
          <w:szCs w:val="22"/>
        </w:rPr>
        <w:t>art. 15 da Lei Federal nº 14.133, de 2021</w:t>
      </w:r>
      <w:r>
        <w:rPr>
          <w:rStyle w:val="62"/>
          <w:sz w:val="22"/>
          <w:szCs w:val="22"/>
        </w:rPr>
        <w:fldChar w:fldCharType="end"/>
      </w:r>
      <w:r>
        <w:rPr>
          <w:sz w:val="22"/>
          <w:szCs w:val="22"/>
        </w:rPr>
        <w:t>, pessoa jurídica poderá participar de licitação em consórcio, observadas as seguintes normas:</w:t>
      </w:r>
    </w:p>
    <w:p w14:paraId="73936FF3">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14:paraId="67CB6DC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14:paraId="221A3D20">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14:paraId="78A70E30">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14:paraId="5250743B">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14:paraId="74D36E74">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2"/>
          <w:sz w:val="22"/>
          <w:szCs w:val="22"/>
        </w:rPr>
        <w:instrText xml:space="preserve"> HYPERLINK "https://www.planalto.gov.br/ccivil_03/_ato2019-2022/2021/lei/l14133.htm" \l "art15"</w:instrText>
      </w:r>
      <w:r>
        <w:rPr>
          <w:rStyle w:val="62"/>
          <w:sz w:val="22"/>
          <w:szCs w:val="22"/>
        </w:rPr>
        <w:fldChar w:fldCharType="separate"/>
      </w:r>
      <w:r>
        <w:rPr>
          <w:rStyle w:val="62"/>
          <w:sz w:val="22"/>
          <w:szCs w:val="22"/>
        </w:rPr>
        <w:t>art. 15, I, da Lei Federal nº 14.133, de 2021</w:t>
      </w:r>
      <w:r>
        <w:rPr>
          <w:rStyle w:val="62"/>
          <w:sz w:val="22"/>
          <w:szCs w:val="22"/>
        </w:rPr>
        <w:fldChar w:fldCharType="end"/>
      </w:r>
      <w:r>
        <w:rPr>
          <w:sz w:val="22"/>
          <w:szCs w:val="22"/>
        </w:rPr>
        <w:t>. (</w:t>
      </w:r>
      <w:r>
        <w:rPr>
          <w:sz w:val="22"/>
          <w:szCs w:val="22"/>
        </w:rPr>
        <w:fldChar w:fldCharType="begin"/>
      </w:r>
      <w:r>
        <w:rPr>
          <w:rStyle w:val="62"/>
          <w:sz w:val="22"/>
          <w:szCs w:val="22"/>
        </w:rPr>
        <w:instrText xml:space="preserve"> HYPERLINK "https://www.planalto.gov.br/ccivil_03/_ato2019-2022/2021/lei/l14133.htm" \l "art15"</w:instrText>
      </w:r>
      <w:r>
        <w:rPr>
          <w:rStyle w:val="62"/>
          <w:sz w:val="22"/>
          <w:szCs w:val="22"/>
        </w:rPr>
        <w:fldChar w:fldCharType="separate"/>
      </w:r>
      <w:r>
        <w:rPr>
          <w:rStyle w:val="62"/>
          <w:sz w:val="22"/>
          <w:szCs w:val="22"/>
        </w:rPr>
        <w:t>art. 15, §3º, da Lei Federal nº 14.133, de 2021</w:t>
      </w:r>
      <w:r>
        <w:rPr>
          <w:rStyle w:val="62"/>
          <w:sz w:val="22"/>
          <w:szCs w:val="22"/>
        </w:rPr>
        <w:fldChar w:fldCharType="end"/>
      </w:r>
      <w:r>
        <w:rPr>
          <w:sz w:val="22"/>
          <w:szCs w:val="22"/>
        </w:rPr>
        <w:t>)</w:t>
      </w:r>
    </w:p>
    <w:p w14:paraId="1877BDE5">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substituição de consorciado deverá ser expressamente autorizada pela </w:t>
      </w:r>
      <w:r>
        <w:rPr>
          <w:rStyle w:val="53"/>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2"/>
          <w:sz w:val="22"/>
          <w:szCs w:val="22"/>
        </w:rPr>
        <w:instrText xml:space="preserve"> HYPERLINK "https://www.planalto.gov.br/ccivil_03/_ato2019-2022/2021/lei/l14133.htm" \l "art15"</w:instrText>
      </w:r>
      <w:r>
        <w:rPr>
          <w:rStyle w:val="62"/>
          <w:sz w:val="22"/>
          <w:szCs w:val="22"/>
        </w:rPr>
        <w:fldChar w:fldCharType="separate"/>
      </w:r>
      <w:r>
        <w:rPr>
          <w:rStyle w:val="62"/>
          <w:sz w:val="22"/>
          <w:szCs w:val="22"/>
        </w:rPr>
        <w:t>art. 15, §5º, da Lei Federal nº 14.133, de 2021</w:t>
      </w:r>
      <w:r>
        <w:rPr>
          <w:rStyle w:val="62"/>
          <w:sz w:val="22"/>
          <w:szCs w:val="22"/>
        </w:rPr>
        <w:fldChar w:fldCharType="end"/>
      </w:r>
      <w:r>
        <w:rPr>
          <w:sz w:val="22"/>
          <w:szCs w:val="22"/>
        </w:rPr>
        <w:t>).</w:t>
      </w:r>
    </w:p>
    <w:p w14:paraId="31C5719F">
      <w:pPr>
        <w:pStyle w:val="2"/>
        <w:spacing w:before="360" w:after="0"/>
        <w:rPr>
          <w:sz w:val="22"/>
          <w:szCs w:val="22"/>
        </w:rPr>
      </w:pPr>
      <w:bookmarkStart w:id="9" w:name="_Toc149517434"/>
      <w:r>
        <w:rPr>
          <w:rStyle w:val="53"/>
          <w:sz w:val="22"/>
          <w:szCs w:val="22"/>
        </w:rPr>
        <w:t>COOPERATIVA</w:t>
      </w:r>
      <w:bookmarkEnd w:id="9"/>
    </w:p>
    <w:p w14:paraId="40A7C3DF">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2"/>
          <w:sz w:val="22"/>
          <w:szCs w:val="22"/>
        </w:rPr>
        <w:instrText xml:space="preserve"> HYPERLINK "https://www.planalto.gov.br/ccivil_03/_ato2019-2022/2021/lei/l14133.htm" \l "art16"</w:instrText>
      </w:r>
      <w:r>
        <w:rPr>
          <w:rStyle w:val="62"/>
          <w:sz w:val="22"/>
          <w:szCs w:val="22"/>
        </w:rPr>
        <w:fldChar w:fldCharType="separate"/>
      </w:r>
      <w:r>
        <w:rPr>
          <w:rStyle w:val="62"/>
          <w:sz w:val="22"/>
          <w:szCs w:val="22"/>
        </w:rPr>
        <w:t>art. 16 da Lei Federal nº 14.133, de 2021</w:t>
      </w:r>
      <w:r>
        <w:rPr>
          <w:rStyle w:val="62"/>
          <w:sz w:val="22"/>
          <w:szCs w:val="22"/>
        </w:rPr>
        <w:fldChar w:fldCharType="end"/>
      </w:r>
      <w:r>
        <w:rPr>
          <w:sz w:val="22"/>
          <w:szCs w:val="22"/>
        </w:rPr>
        <w:t>, pessoa jurídica organizada em forma de cooperativa poderá participar da licitação quando:</w:t>
      </w:r>
    </w:p>
    <w:p w14:paraId="03E6D7A1">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2"/>
          <w:sz w:val="22"/>
          <w:szCs w:val="22"/>
        </w:rPr>
        <w:t>Lei Federal nº 5.764, de 1971</w:t>
      </w:r>
      <w:r>
        <w:rPr>
          <w:rStyle w:val="62"/>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2"/>
          <w:sz w:val="22"/>
          <w:szCs w:val="22"/>
        </w:rPr>
        <w:t>Lei Federal nº 12.690, de 2012</w:t>
      </w:r>
      <w:r>
        <w:rPr>
          <w:rStyle w:val="62"/>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2"/>
          <w:sz w:val="22"/>
          <w:szCs w:val="22"/>
        </w:rPr>
        <w:t>Lei Complementar Federal nº 130, de 2009;</w:t>
      </w:r>
      <w:r>
        <w:rPr>
          <w:rStyle w:val="62"/>
          <w:sz w:val="22"/>
          <w:szCs w:val="22"/>
        </w:rPr>
        <w:fldChar w:fldCharType="end"/>
      </w:r>
    </w:p>
    <w:p w14:paraId="531AD369">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14:paraId="1F93DF3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14:paraId="7E845467">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2"/>
          <w:sz w:val="22"/>
          <w:szCs w:val="22"/>
        </w:rPr>
        <w:t>Lei Federal nº 12.690, de 2012</w:t>
      </w:r>
      <w:r>
        <w:rPr>
          <w:rStyle w:val="62"/>
          <w:sz w:val="22"/>
          <w:szCs w:val="22"/>
        </w:rPr>
        <w:fldChar w:fldCharType="end"/>
      </w:r>
      <w:r>
        <w:rPr>
          <w:color w:val="000000"/>
          <w:sz w:val="22"/>
          <w:szCs w:val="22"/>
        </w:rPr>
        <w:t>, a serviços especializados constantes do objeto social da cooperativa, a serem executados de forma complementar à sua atuação.</w:t>
      </w:r>
    </w:p>
    <w:p w14:paraId="70261EEE">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w:t>
      </w:r>
      <w:r>
        <w:rPr>
          <w:sz w:val="22"/>
          <w:szCs w:val="22"/>
        </w:rPr>
        <w:t xml:space="preserve"> licitante organizado em cooperativa deverá declarar, ainda, em campo próprio do sistema eletrônico, que cumpre os requisitos estabelecidos no </w:t>
      </w:r>
      <w:r>
        <w:rPr>
          <w:sz w:val="22"/>
          <w:szCs w:val="22"/>
        </w:rPr>
        <w:fldChar w:fldCharType="begin"/>
      </w:r>
      <w:r>
        <w:rPr>
          <w:rStyle w:val="62"/>
          <w:sz w:val="22"/>
          <w:szCs w:val="22"/>
        </w:rPr>
        <w:instrText xml:space="preserve"> HYPERLINK "http://www.planalto.gov.br/ccivil_03/_ato2019-2022/2021/lei/L14133.htm" \l "art16"</w:instrText>
      </w:r>
      <w:r>
        <w:rPr>
          <w:rStyle w:val="62"/>
          <w:sz w:val="22"/>
          <w:szCs w:val="22"/>
        </w:rPr>
        <w:fldChar w:fldCharType="separate"/>
      </w:r>
      <w:r>
        <w:rPr>
          <w:rStyle w:val="62"/>
          <w:sz w:val="22"/>
          <w:szCs w:val="22"/>
        </w:rPr>
        <w:t>art. 16 da Lei Federal nº 14.133, de 2021</w:t>
      </w:r>
      <w:r>
        <w:rPr>
          <w:rStyle w:val="62"/>
          <w:sz w:val="22"/>
          <w:szCs w:val="22"/>
        </w:rPr>
        <w:fldChar w:fldCharType="end"/>
      </w:r>
      <w:r>
        <w:rPr>
          <w:sz w:val="22"/>
          <w:szCs w:val="22"/>
        </w:rPr>
        <w:t>.</w:t>
      </w:r>
    </w:p>
    <w:p w14:paraId="0B76700A">
      <w:pPr>
        <w:pStyle w:val="2"/>
        <w:rPr>
          <w:rStyle w:val="53"/>
          <w:rFonts w:hint="default" w:ascii="Times New Roman" w:hAnsi="Times New Roman" w:cs="Times New Roman"/>
          <w:b w:val="0"/>
          <w:bCs w:val="0"/>
          <w:sz w:val="22"/>
          <w:szCs w:val="22"/>
          <w:highlight w:val="none"/>
        </w:rPr>
      </w:pPr>
      <w:bookmarkStart w:id="10" w:name="_Toc149509708"/>
      <w:r>
        <w:rPr>
          <w:rStyle w:val="53"/>
          <w:rFonts w:hint="default" w:ascii="Times New Roman" w:hAnsi="Times New Roman" w:cs="Times New Roman"/>
          <w:sz w:val="22"/>
          <w:szCs w:val="22"/>
          <w:highlight w:val="none"/>
        </w:rPr>
        <w:t>VISTORIA PRÉVIA (OPCIONAL)</w:t>
      </w:r>
      <w:bookmarkEnd w:id="10"/>
    </w:p>
    <w:p w14:paraId="26EBE144">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sz w:val="22"/>
          <w:szCs w:val="22"/>
          <w:highlight w:val="none"/>
        </w:rPr>
      </w:pPr>
      <w:r>
        <w:rPr>
          <w:rFonts w:hint="default" w:ascii="Times New Roman" w:hAnsi="Times New Roman" w:cs="Times New Roman"/>
          <w:color w:val="000000"/>
          <w:sz w:val="22"/>
          <w:szCs w:val="22"/>
          <w:highlight w:val="none"/>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w:t>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"https://www.planalto.gov.br/ccivil_03/_ato2019-2022/2021/lei/l14133.htm" \l "art63"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art. 63, § 2º, da Lei Federal nº 14.133, de 2021</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sz w:val="22"/>
          <w:szCs w:val="22"/>
          <w:highlight w:val="none"/>
        </w:rPr>
        <w:t>)</w:t>
      </w:r>
    </w:p>
    <w:p w14:paraId="030E10F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A vistoria prévia tem por finalidade que o proponente possa constatar as condições de execução e particularidades inerentes à natureza dos trabalhos e sobre o local e para que perceba a realidade do cenário do empreendimento, suas peculiaridades, grau de dificuldade, quantitativos, etc, tendo condições de formar um conceito sobre os serviços como um todo e apresentando um preço justo em sua proposta não havendo dessa forma alegações futuras de desconhecimento das condições de execução dos serviços objeto deste Edital.</w:t>
      </w:r>
    </w:p>
    <w:p w14:paraId="47BE273C">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 xml:space="preserve">O licitante que optar por realizar vistoria prévia deverá agendar visita diretamente com a </w:t>
      </w:r>
      <w:r>
        <w:rPr>
          <w:rFonts w:hint="default" w:ascii="Times New Roman" w:hAnsi="Times New Roman" w:cs="Times New Roman"/>
          <w:b/>
          <w:bCs/>
          <w:color w:val="000000"/>
          <w:sz w:val="22"/>
          <w:szCs w:val="22"/>
          <w:highlight w:val="none"/>
          <w:lang w:val="pt-BR"/>
        </w:rPr>
        <w:t>Câmara Municipal de Primavera do Leste - MT</w:t>
      </w:r>
      <w:r>
        <w:rPr>
          <w:rFonts w:hint="default" w:ascii="Times New Roman" w:hAnsi="Times New Roman" w:cs="Times New Roman"/>
          <w:color w:val="000000"/>
          <w:sz w:val="22"/>
          <w:szCs w:val="22"/>
          <w:highlight w:val="none"/>
          <w:lang w:val="pt-BR"/>
        </w:rPr>
        <w:t>,</w:t>
      </w:r>
      <w:r>
        <w:rPr>
          <w:rFonts w:hint="default" w:ascii="Times New Roman" w:hAnsi="Times New Roman" w:cs="Times New Roman"/>
          <w:color w:val="000000"/>
          <w:sz w:val="22"/>
          <w:szCs w:val="22"/>
          <w:highlight w:val="none"/>
        </w:rPr>
        <w:t xml:space="preserve"> por intermédio do e-mail: </w:t>
      </w:r>
      <w:r>
        <w:rPr>
          <w:rFonts w:hint="default" w:ascii="Times New Roman" w:hAnsi="Times New Roman" w:cs="Times New Roman"/>
          <w:b/>
          <w:bCs/>
          <w:color w:val="000000"/>
          <w:sz w:val="22"/>
          <w:szCs w:val="22"/>
          <w:highlight w:val="none"/>
          <w:lang w:val="pt-BR"/>
        </w:rPr>
        <w:t>licitacao@primaveradoleste.mt.leg.br</w:t>
      </w:r>
      <w:r>
        <w:rPr>
          <w:rFonts w:hint="default" w:ascii="Times New Roman" w:hAnsi="Times New Roman" w:cs="Times New Roman"/>
          <w:color w:val="000000"/>
          <w:sz w:val="22"/>
          <w:szCs w:val="22"/>
          <w:highlight w:val="none"/>
        </w:rPr>
        <w:t xml:space="preserve"> ou pelo telefone: </w:t>
      </w:r>
      <w:r>
        <w:rPr>
          <w:rFonts w:hint="default" w:ascii="Times New Roman" w:hAnsi="Times New Roman" w:cs="Times New Roman"/>
          <w:b/>
          <w:bCs/>
          <w:color w:val="000000"/>
          <w:sz w:val="22"/>
          <w:szCs w:val="22"/>
          <w:highlight w:val="none"/>
          <w:lang w:val="pt-BR"/>
        </w:rPr>
        <w:t>(66) 3498-3590</w:t>
      </w:r>
      <w:r>
        <w:rPr>
          <w:rFonts w:hint="default" w:ascii="Times New Roman" w:hAnsi="Times New Roman" w:cs="Times New Roman"/>
          <w:color w:val="000000"/>
          <w:sz w:val="22"/>
          <w:szCs w:val="22"/>
          <w:highlight w:val="none"/>
        </w:rPr>
        <w:t xml:space="preserve"> no horário de funcionamento </w:t>
      </w:r>
      <w:r>
        <w:rPr>
          <w:rFonts w:hint="default" w:ascii="Times New Roman" w:hAnsi="Times New Roman" w:cs="Times New Roman"/>
          <w:color w:val="000000"/>
          <w:sz w:val="22"/>
          <w:szCs w:val="22"/>
          <w:highlight w:val="none"/>
          <w:lang w:val="pt-BR"/>
        </w:rPr>
        <w:t>do órgão</w:t>
      </w:r>
      <w:r>
        <w:rPr>
          <w:rFonts w:hint="default" w:ascii="Times New Roman" w:hAnsi="Times New Roman" w:cs="Times New Roman"/>
          <w:color w:val="000000"/>
          <w:sz w:val="22"/>
          <w:szCs w:val="22"/>
          <w:highlight w:val="none"/>
        </w:rPr>
        <w:t xml:space="preserve">, de modo que seu agendamento não coincida com o agendamento de outros licitantes interessados  </w:t>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"https://www.planalto.gov.br/ccivil_03/_ato2019-2022/2021/lei/l14133.htm" \l "art63"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art. 63, § 4º, da Lei Federal nº 14.133, de 2021</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sz w:val="22"/>
          <w:szCs w:val="22"/>
          <w:highlight w:val="none"/>
        </w:rPr>
        <w:t>)</w:t>
      </w:r>
      <w:r>
        <w:rPr>
          <w:rFonts w:hint="default" w:ascii="Times New Roman" w:hAnsi="Times New Roman" w:cs="Times New Roman"/>
          <w:color w:val="000000"/>
          <w:sz w:val="22"/>
          <w:szCs w:val="22"/>
          <w:highlight w:val="none"/>
        </w:rPr>
        <w:t>, não sendo aceitas visitas sem agendamento e as visitas deverão ocorrer em até 2 (dois) dias úteis antes da data de início do certame licitatório.</w:t>
      </w:r>
    </w:p>
    <w:p w14:paraId="53B8C49F">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Caso o licitante opte por não realizar vistoria, poderá</w:t>
      </w:r>
      <w:r>
        <w:rPr>
          <w:rFonts w:hint="default" w:ascii="Times New Roman" w:hAnsi="Times New Roman" w:cs="Times New Roman"/>
          <w:color w:val="000000"/>
          <w:sz w:val="22"/>
          <w:szCs w:val="22"/>
          <w:highlight w:val="none"/>
          <w:lang w:val="pt-BR"/>
        </w:rPr>
        <w:t xml:space="preserve">, </w:t>
      </w:r>
      <w:r>
        <w:rPr>
          <w:rFonts w:hint="default" w:ascii="Times New Roman" w:hAnsi="Times New Roman" w:cs="Times New Roman"/>
          <w:color w:val="000000"/>
          <w:sz w:val="22"/>
          <w:szCs w:val="22"/>
          <w:highlight w:val="none"/>
        </w:rPr>
        <w:t>sob pena de inabilitação</w:t>
      </w:r>
      <w:r>
        <w:rPr>
          <w:rFonts w:hint="default" w:ascii="Times New Roman" w:hAnsi="Times New Roman" w:cs="Times New Roman"/>
          <w:color w:val="000000"/>
          <w:sz w:val="22"/>
          <w:szCs w:val="22"/>
          <w:highlight w:val="none"/>
          <w:lang w:val="pt-BR"/>
        </w:rPr>
        <w:t>,</w:t>
      </w:r>
      <w:r>
        <w:rPr>
          <w:rFonts w:hint="default" w:ascii="Times New Roman" w:hAnsi="Times New Roman" w:cs="Times New Roman"/>
          <w:color w:val="000000"/>
          <w:sz w:val="22"/>
          <w:szCs w:val="22"/>
          <w:highlight w:val="none"/>
        </w:rPr>
        <w:t xml:space="preserve"> substituir a declaração exigida no presente item por declaração formal assinada pelo seu responsável técnico acerca do conhecimento pleno das condições e peculiaridades da contratação.</w:t>
      </w:r>
    </w:p>
    <w:p w14:paraId="7D74CFDB">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 xml:space="preserve">A empresa licitante, a seu critério, poderá declinar da vistoria prévia, sendo, neste caso, necessário apresentar, em substituição ao Atestado de Vistoria prévia, declaração formal assinada pelo responsável técnico da licitante, sob as penalidades da lei, de que tem pleno conhecimento das condições e peculiaridades inerentes à natureza dos trabalhos e sobre o local do serviço, assumindo total responsabilidade por esta declaração e ficando impedida, no futuro, de pleitear, por força do conhecimento declarado, quaisquer alterações contratuais de natureza técnica ou financeira. </w:t>
      </w:r>
      <w:r>
        <w:rPr>
          <w:rFonts w:hint="default" w:ascii="Times New Roman" w:hAnsi="Times New Roman" w:cs="Times New Roman"/>
          <w:sz w:val="22"/>
          <w:szCs w:val="22"/>
          <w:highlight w:val="none"/>
        </w:rPr>
        <w:t>(</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"https://www.planalto.gov.br/ccivil_03/_ato2019-2022/2021/lei/l14133.htm" \l "art63"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art. 63, § 3º, da Lei Federal nº 14.133, de 2021</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sz w:val="22"/>
          <w:szCs w:val="22"/>
          <w:highlight w:val="none"/>
        </w:rPr>
        <w:t>)</w:t>
      </w:r>
    </w:p>
    <w:p w14:paraId="39286D50">
      <w:pPr>
        <w:pStyle w:val="50"/>
        <w:numPr>
          <w:ilvl w:val="1"/>
          <w:numId w:val="1"/>
        </w:numPr>
        <w:tabs>
          <w:tab w:val="left" w:pos="1134"/>
          <w:tab w:val="clear" w:pos="0"/>
        </w:tabs>
        <w:spacing w:before="120" w:beforeAutospacing="0" w:after="120" w:afterAutospacing="0"/>
        <w:ind w:left="0" w:firstLine="567"/>
        <w:jc w:val="both"/>
        <w:textAlignment w:val="baseline"/>
        <w:rPr>
          <w:rFonts w:hint="default" w:ascii="Times New Roman" w:hAnsi="Times New Roman" w:cs="Times New Roman"/>
          <w:color w:val="000000"/>
          <w:sz w:val="22"/>
          <w:szCs w:val="22"/>
          <w:highlight w:val="none"/>
        </w:rPr>
      </w:pPr>
      <w:r>
        <w:rPr>
          <w:rFonts w:hint="default" w:ascii="Times New Roman" w:hAnsi="Times New Roman" w:cs="Times New Roman"/>
          <w:color w:val="000000"/>
          <w:sz w:val="22"/>
          <w:szCs w:val="22"/>
          <w:highlight w:val="none"/>
        </w:rPr>
        <w:t xml:space="preserve">No caso vistoria prévia (opcional) deve ser preenchido atestado conforme modelo constante no </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\l "_ANEXO_III_-_1"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Anexo I</w:t>
      </w:r>
      <w:r>
        <w:rPr>
          <w:rStyle w:val="21"/>
          <w:rFonts w:hint="default" w:ascii="Times New Roman" w:hAnsi="Times New Roman" w:cs="Times New Roman"/>
          <w:sz w:val="22"/>
          <w:szCs w:val="22"/>
          <w:highlight w:val="none"/>
          <w:lang w:val="pt-BR"/>
        </w:rPr>
        <w:t>V</w:t>
      </w:r>
      <w:r>
        <w:rPr>
          <w:rStyle w:val="21"/>
          <w:rFonts w:hint="default" w:ascii="Times New Roman" w:hAnsi="Times New Roman" w:cs="Times New Roman"/>
          <w:sz w:val="22"/>
          <w:szCs w:val="22"/>
          <w:highlight w:val="none"/>
        </w:rPr>
        <w:t xml:space="preserve"> - Modelo de Atestado de Vistoria Técnica</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sz w:val="22"/>
          <w:szCs w:val="22"/>
          <w:highlight w:val="none"/>
        </w:rPr>
        <w:t xml:space="preserve"> e no caso de dispensa da referida vistoria </w:t>
      </w:r>
      <w:r>
        <w:rPr>
          <w:rFonts w:hint="default" w:ascii="Times New Roman" w:hAnsi="Times New Roman" w:cs="Times New Roman"/>
          <w:color w:val="000000"/>
          <w:sz w:val="22"/>
          <w:szCs w:val="22"/>
          <w:highlight w:val="none"/>
        </w:rPr>
        <w:t xml:space="preserve">deverá ser preenchida declaração, conforme modelo constante no </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\l "_ANEXO_IV_-"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Anexo V - Modelo de Declaração de Pleno Conhecimento</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color w:val="000000"/>
          <w:sz w:val="22"/>
          <w:szCs w:val="22"/>
          <w:highlight w:val="none"/>
        </w:rPr>
        <w:t>.</w:t>
      </w:r>
    </w:p>
    <w:p w14:paraId="2D902D6D">
      <w:pPr>
        <w:pStyle w:val="2"/>
        <w:spacing w:before="360" w:after="0"/>
        <w:rPr>
          <w:sz w:val="22"/>
          <w:szCs w:val="22"/>
        </w:rPr>
      </w:pPr>
      <w:bookmarkStart w:id="11" w:name="_Toc149517435"/>
      <w:r>
        <w:rPr>
          <w:rStyle w:val="53"/>
          <w:sz w:val="22"/>
          <w:szCs w:val="22"/>
        </w:rPr>
        <w:t>IMPUGNAÇÃO E ESCLARECIMENTOS</w:t>
      </w:r>
      <w:bookmarkEnd w:id="11"/>
    </w:p>
    <w:p w14:paraId="3E57C3D3">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w:t>
      </w:r>
      <w:r>
        <w:rPr>
          <w:color w:val="000000"/>
          <w:sz w:val="22"/>
          <w:szCs w:val="22"/>
        </w:rPr>
        <w:t>solicitar esclarecimento sobre os seus termos, devendo protocolar o pedido até 3 (três) dias úteis antes da data de abertura do certame (</w:t>
      </w:r>
      <w:r>
        <w:rPr>
          <w:sz w:val="22"/>
          <w:szCs w:val="22"/>
        </w:rPr>
        <w:fldChar w:fldCharType="begin"/>
      </w:r>
      <w:r>
        <w:rPr>
          <w:rStyle w:val="62"/>
          <w:sz w:val="22"/>
          <w:szCs w:val="22"/>
        </w:rPr>
        <w:instrText xml:space="preserve"> HYPERLINK "https://www.planalto.gov.br/ccivil_03/_ato2019-2022/2021/lei/l14133.htm" \l "art164"</w:instrText>
      </w:r>
      <w:r>
        <w:rPr>
          <w:rStyle w:val="62"/>
          <w:sz w:val="22"/>
          <w:szCs w:val="22"/>
        </w:rPr>
        <w:fldChar w:fldCharType="separate"/>
      </w:r>
      <w:r>
        <w:rPr>
          <w:rStyle w:val="62"/>
          <w:sz w:val="22"/>
          <w:szCs w:val="22"/>
        </w:rPr>
        <w:t xml:space="preserve">art. 164, </w:t>
      </w:r>
      <w:r>
        <w:rPr>
          <w:rStyle w:val="62"/>
          <w:sz w:val="22"/>
          <w:szCs w:val="22"/>
        </w:rPr>
        <w:fldChar w:fldCharType="end"/>
      </w:r>
      <w:r>
        <w:rPr>
          <w:rStyle w:val="62"/>
          <w:i/>
          <w:iCs/>
          <w:sz w:val="22"/>
          <w:szCs w:val="22"/>
        </w:rPr>
        <w:t>caput</w:t>
      </w:r>
      <w:r>
        <w:rPr>
          <w:rStyle w:val="62"/>
          <w:sz w:val="22"/>
          <w:szCs w:val="22"/>
        </w:rPr>
        <w:t>, da Lei Federal nº 14.133, de 2021</w:t>
      </w:r>
      <w:r>
        <w:rPr>
          <w:color w:val="000000"/>
          <w:sz w:val="22"/>
          <w:szCs w:val="22"/>
        </w:rPr>
        <w:t>).</w:t>
      </w:r>
    </w:p>
    <w:p w14:paraId="22E064A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3"/>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2"/>
          <w:sz w:val="22"/>
          <w:szCs w:val="22"/>
        </w:rPr>
        <w:t>licitacao@primaveradoleste.mt.leg.br</w:t>
      </w:r>
      <w:r>
        <w:rPr>
          <w:rStyle w:val="62"/>
          <w:sz w:val="22"/>
          <w:szCs w:val="22"/>
        </w:rPr>
        <w:fldChar w:fldCharType="end"/>
      </w:r>
      <w:r>
        <w:rPr>
          <w:color w:val="000000"/>
          <w:sz w:val="22"/>
          <w:szCs w:val="22"/>
        </w:rPr>
        <w:t xml:space="preserve">. </w:t>
      </w:r>
    </w:p>
    <w:p w14:paraId="5856CBC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w:t>
      </w:r>
      <w:r>
        <w:rPr>
          <w:rStyle w:val="53"/>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14:paraId="40CAC7D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14:paraId="3962D644">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3"/>
          <w:color w:val="000000" w:themeColor="text1"/>
          <w:sz w:val="22"/>
          <w:szCs w:val="22"/>
          <w14:textFill>
            <w14:solidFill>
              <w14:schemeClr w14:val="tx1"/>
            </w14:solidFill>
          </w14:textFill>
        </w:rPr>
        <w:t>oficial</w:t>
      </w:r>
      <w:r>
        <w:rPr>
          <w:color w:val="000000"/>
          <w:sz w:val="22"/>
          <w:szCs w:val="22"/>
        </w:rPr>
        <w:t xml:space="preserve"> da </w:t>
      </w:r>
      <w:r>
        <w:rPr>
          <w:rStyle w:val="53"/>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2"/>
          <w:sz w:val="22"/>
          <w:szCs w:val="22"/>
        </w:rPr>
        <w:t>https://www.primaveradoleste.mt.leg.br/</w:t>
      </w:r>
      <w:r>
        <w:rPr>
          <w:rStyle w:val="62"/>
          <w:sz w:val="22"/>
          <w:szCs w:val="22"/>
        </w:rPr>
        <w:fldChar w:fldCharType="end"/>
      </w:r>
      <w:r>
        <w:rPr>
          <w:sz w:val="22"/>
          <w:szCs w:val="22"/>
        </w:rPr>
        <w:t xml:space="preserve"> </w:t>
      </w:r>
      <w:r>
        <w:rPr>
          <w:color w:val="000000"/>
          <w:sz w:val="22"/>
          <w:szCs w:val="22"/>
        </w:rPr>
        <w:t>(</w:t>
      </w:r>
      <w:r>
        <w:rPr>
          <w:sz w:val="22"/>
          <w:szCs w:val="22"/>
        </w:rPr>
        <w:fldChar w:fldCharType="begin"/>
      </w:r>
      <w:r>
        <w:rPr>
          <w:rStyle w:val="62"/>
          <w:sz w:val="22"/>
          <w:szCs w:val="22"/>
        </w:rPr>
        <w:instrText xml:space="preserve"> HYPERLINK "https://www.planalto.gov.br/ccivil_03/_ato2019-2022/2021/lei/l14133.htm" \l "art164"</w:instrText>
      </w:r>
      <w:r>
        <w:rPr>
          <w:rStyle w:val="62"/>
          <w:sz w:val="22"/>
          <w:szCs w:val="22"/>
        </w:rPr>
        <w:fldChar w:fldCharType="separate"/>
      </w:r>
      <w:r>
        <w:rPr>
          <w:rStyle w:val="62"/>
          <w:sz w:val="22"/>
          <w:szCs w:val="22"/>
        </w:rPr>
        <w:t>art. 164, parágrafo único, da Lei Federal nº 14.133, de 2021</w:t>
      </w:r>
      <w:r>
        <w:rPr>
          <w:rStyle w:val="62"/>
          <w:sz w:val="22"/>
          <w:szCs w:val="22"/>
        </w:rPr>
        <w:fldChar w:fldCharType="end"/>
      </w:r>
      <w:r>
        <w:rPr>
          <w:color w:val="000000"/>
          <w:sz w:val="22"/>
          <w:szCs w:val="22"/>
        </w:rPr>
        <w:t>).</w:t>
      </w:r>
    </w:p>
    <w:p w14:paraId="5C9855C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2"/>
          <w:sz w:val="22"/>
          <w:szCs w:val="22"/>
        </w:rPr>
        <w:instrText xml:space="preserve"> HYPERLINK "https://www.planalto.gov.br/ccivil_03/_ato2019-2022/2021/lei/l14133.htm" \l "art55"</w:instrText>
      </w:r>
      <w:r>
        <w:rPr>
          <w:rStyle w:val="62"/>
          <w:sz w:val="22"/>
          <w:szCs w:val="22"/>
        </w:rPr>
        <w:fldChar w:fldCharType="separate"/>
      </w:r>
      <w:r>
        <w:rPr>
          <w:rStyle w:val="62"/>
          <w:sz w:val="22"/>
          <w:szCs w:val="22"/>
        </w:rPr>
        <w:t>art. 55, § 1º, da Lei Federal nº 14.133, de 2021</w:t>
      </w:r>
      <w:r>
        <w:rPr>
          <w:rStyle w:val="62"/>
          <w:sz w:val="22"/>
          <w:szCs w:val="22"/>
        </w:rPr>
        <w:fldChar w:fldCharType="end"/>
      </w:r>
      <w:r>
        <w:rPr>
          <w:color w:val="000000"/>
          <w:sz w:val="22"/>
          <w:szCs w:val="22"/>
        </w:rPr>
        <w:t>).</w:t>
      </w:r>
    </w:p>
    <w:p w14:paraId="48C3F9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5AF8F8B4">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2"/>
          <w:sz w:val="22"/>
          <w:szCs w:val="22"/>
        </w:rPr>
        <w:t>Súmula nº 473 do STF</w:t>
      </w:r>
      <w:r>
        <w:rPr>
          <w:rStyle w:val="62"/>
          <w:sz w:val="22"/>
          <w:szCs w:val="22"/>
        </w:rPr>
        <w:fldChar w:fldCharType="end"/>
      </w:r>
      <w:r>
        <w:rPr>
          <w:color w:val="000000"/>
          <w:sz w:val="22"/>
          <w:szCs w:val="22"/>
        </w:rPr>
        <w:t xml:space="preserve"> e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 3º, da Lei Federal nº 14.133, de 2021</w:t>
      </w:r>
      <w:r>
        <w:rPr>
          <w:rStyle w:val="62"/>
          <w:sz w:val="22"/>
          <w:szCs w:val="22"/>
        </w:rPr>
        <w:fldChar w:fldCharType="end"/>
      </w:r>
      <w:r>
        <w:rPr>
          <w:color w:val="000000"/>
          <w:sz w:val="22"/>
          <w:szCs w:val="22"/>
        </w:rPr>
        <w:t>).</w:t>
      </w:r>
    </w:p>
    <w:p w14:paraId="0B310467">
      <w:pPr>
        <w:pStyle w:val="2"/>
        <w:spacing w:before="360" w:after="0"/>
        <w:rPr>
          <w:sz w:val="22"/>
          <w:szCs w:val="22"/>
        </w:rPr>
      </w:pPr>
      <w:bookmarkStart w:id="12" w:name="_CREDENCIAMENTO"/>
      <w:bookmarkEnd w:id="12"/>
      <w:bookmarkStart w:id="13" w:name="_Toc149517436"/>
      <w:r>
        <w:rPr>
          <w:rStyle w:val="53"/>
          <w:sz w:val="22"/>
          <w:szCs w:val="22"/>
        </w:rPr>
        <w:t>CREDENCIAMENTO</w:t>
      </w:r>
      <w:bookmarkEnd w:id="13"/>
      <w:r>
        <w:rPr>
          <w:rStyle w:val="53"/>
          <w:sz w:val="22"/>
          <w:szCs w:val="22"/>
        </w:rPr>
        <w:t> </w:t>
      </w:r>
    </w:p>
    <w:p w14:paraId="58B3EA68">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sz w:val="22"/>
          <w:szCs w:val="22"/>
        </w:rPr>
        <w:t>As empresas licitantes interessadas deverão proceder ao credenciamento antes da data marcada para início da Sessão Pública via internet.</w:t>
      </w:r>
    </w:p>
    <w:p w14:paraId="4E5C5CE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09DA1B9E">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 participação do licitante no </w:t>
      </w:r>
      <w:r>
        <w:rPr>
          <w:rStyle w:val="53"/>
          <w:color w:val="000000" w:themeColor="text1"/>
          <w:sz w:val="22"/>
          <w:szCs w:val="22"/>
          <w14:textFill>
            <w14:solidFill>
              <w14:schemeClr w14:val="tx1"/>
            </w14:solidFill>
          </w14:textFill>
        </w:rPr>
        <w:t>Pregão</w:t>
      </w:r>
      <w:r>
        <w:rPr>
          <w:rStyle w:val="53"/>
          <w:color w:val="000000"/>
          <w:sz w:val="22"/>
          <w:szCs w:val="22"/>
        </w:rPr>
        <w:t xml:space="preserve"> se dará exclusivamente através de </w:t>
      </w:r>
      <w:r>
        <w:rPr>
          <w:rStyle w:val="53"/>
          <w:i/>
          <w:iCs/>
          <w:color w:val="000000"/>
          <w:sz w:val="22"/>
          <w:szCs w:val="22"/>
        </w:rPr>
        <w:t>Home Broker</w:t>
      </w:r>
      <w:r>
        <w:rPr>
          <w:rStyle w:val="53"/>
          <w:color w:val="000000"/>
          <w:sz w:val="22"/>
          <w:szCs w:val="22"/>
        </w:rPr>
        <w:t>, o qual deverá manifestar em campo próprio da plataforma Eletrônica, pleno conhecimento, aceitação e atendimento às exigências de habilitação previstas no Edital.</w:t>
      </w:r>
    </w:p>
    <w:p w14:paraId="3D0E60B4">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 xml:space="preserve">, </w:t>
      </w:r>
      <w:r>
        <w:rPr>
          <w:rStyle w:val="53"/>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14:paraId="6054ECD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O acesso do licitante ao </w:t>
      </w:r>
      <w:r>
        <w:rPr>
          <w:rStyle w:val="53"/>
          <w:color w:val="000000" w:themeColor="text1"/>
          <w:sz w:val="22"/>
          <w:szCs w:val="22"/>
          <w14:textFill>
            <w14:solidFill>
              <w14:schemeClr w14:val="tx1"/>
            </w14:solidFill>
          </w14:textFill>
        </w:rPr>
        <w:t>Pregão</w:t>
      </w:r>
      <w:r>
        <w:rPr>
          <w:rStyle w:val="53"/>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w:t>
      </w:r>
    </w:p>
    <w:p w14:paraId="6D8B1F4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rStyle w:val="53"/>
          <w:color w:val="000000"/>
          <w:sz w:val="22"/>
          <w:szCs w:val="22"/>
        </w:rPr>
        <w:t xml:space="preserve">) e à </w:t>
      </w:r>
      <w:r>
        <w:rPr>
          <w:rStyle w:val="53"/>
          <w:color w:val="000000" w:themeColor="text1"/>
          <w:sz w:val="22"/>
          <w:szCs w:val="22"/>
          <w14:textFill>
            <w14:solidFill>
              <w14:schemeClr w14:val="tx1"/>
            </w14:solidFill>
          </w14:textFill>
        </w:rPr>
        <w:t>Câmara Municipal de Primavera do Leste - MT</w:t>
      </w:r>
      <w:r>
        <w:rPr>
          <w:rStyle w:val="53"/>
          <w:color w:val="000000"/>
          <w:sz w:val="22"/>
          <w:szCs w:val="22"/>
        </w:rPr>
        <w:t xml:space="preserve"> a responsabilidade por eventuais danos decorrentes de uso indevido da senha, ainda que por terceiros.</w:t>
      </w:r>
    </w:p>
    <w:p w14:paraId="76EE1A9D">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O cadastramento do licitante junto a plataforma onde ocorrerá a disputa no presente </w:t>
      </w:r>
      <w:r>
        <w:rPr>
          <w:rStyle w:val="53"/>
          <w:color w:val="000000" w:themeColor="text1"/>
          <w:sz w:val="22"/>
          <w:szCs w:val="22"/>
          <w14:textFill>
            <w14:solidFill>
              <w14:schemeClr w14:val="tx1"/>
            </w14:solidFill>
          </w14:textFill>
        </w:rPr>
        <w:t>Pregão</w:t>
      </w:r>
      <w:r>
        <w:rPr>
          <w:rStyle w:val="53"/>
          <w:color w:val="000000"/>
          <w:sz w:val="22"/>
          <w:szCs w:val="22"/>
        </w:rPr>
        <w:t xml:space="preserve"> implica a responsabilidade legal pelos atos praticados e a presunção de capacidade técnica para realização das transações inerentes ao certame. </w:t>
      </w:r>
    </w:p>
    <w:p w14:paraId="6528485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rStyle w:val="53"/>
          <w:color w:val="000000"/>
          <w:sz w:val="22"/>
          <w:szCs w:val="22"/>
        </w:rPr>
        <w:t>.</w:t>
      </w:r>
    </w:p>
    <w:p w14:paraId="7A214091">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rStyle w:val="53"/>
          <w:color w:val="000000"/>
          <w:sz w:val="22"/>
          <w:szCs w:val="22"/>
        </w:rPr>
        <w:t>, caso se enquadre, implicará o IMPEDIMENTO DA LICITANTE EM BENEFICIAR-SE DA CONDIÇÃO DE MICROEMPRESA (ME) OU EMPRESA DE PEQUENO PORTE (EPP).</w:t>
      </w:r>
    </w:p>
    <w:p w14:paraId="4EA30CE5">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VIII, da Lei Federal nº 14.133, de 2021</w:t>
      </w:r>
      <w:r>
        <w:rPr>
          <w:rStyle w:val="62"/>
          <w:sz w:val="22"/>
          <w:szCs w:val="22"/>
        </w:rPr>
        <w:fldChar w:fldCharType="end"/>
      </w:r>
      <w:r>
        <w:rPr>
          <w:rStyle w:val="53"/>
          <w:color w:val="000000"/>
          <w:sz w:val="22"/>
          <w:szCs w:val="22"/>
        </w:rPr>
        <w:t xml:space="preserve">. </w:t>
      </w:r>
    </w:p>
    <w:p w14:paraId="2D92911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A perda da senha ou a quebra de sigilo deverá ser comunicada ao provedor do sistema para imediato bloqueio de acesso.</w:t>
      </w:r>
    </w:p>
    <w:p w14:paraId="1A843E42">
      <w:pPr>
        <w:pStyle w:val="2"/>
        <w:spacing w:before="360" w:after="0"/>
        <w:rPr>
          <w:sz w:val="22"/>
          <w:szCs w:val="22"/>
        </w:rPr>
      </w:pPr>
      <w:bookmarkStart w:id="14" w:name="_Toc149517437"/>
      <w:r>
        <w:rPr>
          <w:rStyle w:val="53"/>
          <w:sz w:val="22"/>
          <w:szCs w:val="22"/>
        </w:rPr>
        <w:t>CADASTRAMENTO DA PROPOSTA</w:t>
      </w:r>
      <w:bookmarkEnd w:id="14"/>
      <w:r>
        <w:rPr>
          <w:rStyle w:val="53"/>
          <w:sz w:val="22"/>
          <w:szCs w:val="22"/>
        </w:rPr>
        <w:t xml:space="preserve"> </w:t>
      </w:r>
    </w:p>
    <w:p w14:paraId="34122CEC">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rStyle w:val="53"/>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2"/>
          <w:sz w:val="22"/>
          <w:szCs w:val="22"/>
        </w:rPr>
        <w:t>13 - CREDENCIAMENTO</w:t>
      </w:r>
      <w:r>
        <w:rPr>
          <w:rStyle w:val="62"/>
          <w:sz w:val="22"/>
          <w:szCs w:val="22"/>
        </w:rPr>
        <w:fldChar w:fldCharType="end"/>
      </w:r>
      <w:r>
        <w:rPr>
          <w:rStyle w:val="53"/>
          <w:color w:val="000000"/>
          <w:sz w:val="22"/>
          <w:szCs w:val="22"/>
        </w:rPr>
        <w:t>” deste Edital.</w:t>
      </w:r>
    </w:p>
    <w:p w14:paraId="3D46AD9C">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2"/>
          <w:sz w:val="22"/>
          <w:szCs w:val="22"/>
        </w:rPr>
        <w:t>4 - DATA E HORÁRIO</w:t>
      </w:r>
      <w:r>
        <w:rPr>
          <w:rStyle w:val="62"/>
          <w:sz w:val="22"/>
          <w:szCs w:val="22"/>
        </w:rPr>
        <w:fldChar w:fldCharType="end"/>
      </w:r>
      <w:r>
        <w:rPr>
          <w:sz w:val="22"/>
          <w:szCs w:val="22"/>
        </w:rPr>
        <w:t>”</w:t>
      </w:r>
      <w:r>
        <w:rPr>
          <w:rStyle w:val="53"/>
          <w:color w:val="000000"/>
          <w:sz w:val="22"/>
          <w:szCs w:val="22"/>
        </w:rPr>
        <w:t>.</w:t>
      </w:r>
    </w:p>
    <w:p w14:paraId="058A8B78">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O registro de proposta eletrônica vinculada ao presente certame implica, independente de expressa declaração, na(o):</w:t>
      </w:r>
    </w:p>
    <w:p w14:paraId="3031EE1D">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Aceitação de todas as condições estabelecidas neste Edital e seus Anexos;</w:t>
      </w:r>
    </w:p>
    <w:p w14:paraId="0686CC07">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garantia do cumprimento da proposta por prazo mínimo de 90 (noventa) dias, contados da data de abertura da sessão pública;</w:t>
      </w:r>
    </w:p>
    <w:p w14:paraId="57537C30">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compromisso do licitante para com o rigoroso cumprimento das especificações técnicas, prazos e condições fixadas no Termo de Referência (Anexo I);</w:t>
      </w:r>
    </w:p>
    <w:p w14:paraId="0212F0F0">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Impossibilidade de posterior desistência ou declínio de proposta a partir da data da sessão eletrônica inicial, ou de requerer qualquer acréscimo de custos que deveria ter sido incluído na sua proposta;</w:t>
      </w:r>
    </w:p>
    <w:p w14:paraId="577E07EF">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Submissão às sanções administrativas previstas neste Edital e seus Anexos;</w:t>
      </w:r>
    </w:p>
    <w:p w14:paraId="5657C344">
      <w:pPr>
        <w:pStyle w:val="50"/>
        <w:numPr>
          <w:ilvl w:val="2"/>
          <w:numId w:val="1"/>
        </w:numPr>
        <w:tabs>
          <w:tab w:val="left" w:pos="1134"/>
        </w:tabs>
        <w:spacing w:before="0" w:beforeAutospacing="0" w:after="0" w:afterAutospacing="0"/>
        <w:jc w:val="both"/>
        <w:textAlignment w:val="baseline"/>
        <w:rPr>
          <w:sz w:val="22"/>
          <w:szCs w:val="22"/>
        </w:rPr>
      </w:pPr>
      <w:r>
        <w:rPr>
          <w:rStyle w:val="53"/>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3"/>
          <w:color w:val="000000"/>
          <w:sz w:val="22"/>
          <w:szCs w:val="22"/>
        </w:rPr>
        <w:t>.</w:t>
      </w:r>
    </w:p>
    <w:p w14:paraId="6641533B">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As propostas registradas no “Sistema” NÃO DEVEM CONTER NENHUMA IDENTIFICAÇÃO DA EMPRESA PROPONENTE, visando atender o princípio da impessoalidade e preservar o sigilo das propostas, sob pena de desclassificação.</w:t>
      </w:r>
    </w:p>
    <w:p w14:paraId="33C5870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9D6CC95">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Os lances serão de envio automático pelo sistema, que respeitará o preço final mínimo, bem como o intervalo de que trata o item anterior.</w:t>
      </w:r>
    </w:p>
    <w:p w14:paraId="2271879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O preço final mínimo poderá ser alterado pela licitante durante a fase de lances, porém, não poderá ser superior a lance já registrado por ela no sistema.</w:t>
      </w:r>
    </w:p>
    <w:p w14:paraId="3247F7F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6EDC235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14:paraId="4243439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Até a abertura da sessão, as licitantes poderão retirar ou substituir suas propostas anteriormente apresentadas. </w:t>
      </w:r>
    </w:p>
    <w:p w14:paraId="3A69DBF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14:paraId="0D5B4E9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Todas as especificações do objeto contidas na proposta vinculam o fornecedor registrado.</w:t>
      </w:r>
    </w:p>
    <w:p w14:paraId="141B8691">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2"/>
          <w:sz w:val="22"/>
          <w:szCs w:val="22"/>
        </w:rPr>
        <w:t>Lei Federal nº 8.078, de 1990</w:t>
      </w:r>
      <w:r>
        <w:rPr>
          <w:rStyle w:val="62"/>
          <w:sz w:val="22"/>
          <w:szCs w:val="22"/>
        </w:rPr>
        <w:fldChar w:fldCharType="end"/>
      </w:r>
      <w:r>
        <w:rPr>
          <w:rStyle w:val="53"/>
          <w:color w:val="000000"/>
          <w:sz w:val="22"/>
          <w:szCs w:val="22"/>
        </w:rPr>
        <w:t>.</w:t>
      </w:r>
    </w:p>
    <w:p w14:paraId="3A8BC13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Nenhuma indenização será devida aos licitantes pela elaboração ou apresentação de propostas relativas a presente licitação.</w:t>
      </w:r>
    </w:p>
    <w:p w14:paraId="43F1278C">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14:paraId="7E594FC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Após a abertura da sessão pública eletrônica do presente certame não cabe, em nenhuma hipótese, desistência de proposta.</w:t>
      </w:r>
    </w:p>
    <w:p w14:paraId="455A96EF">
      <w:pPr>
        <w:pStyle w:val="50"/>
        <w:numPr>
          <w:ilvl w:val="1"/>
          <w:numId w:val="1"/>
        </w:numPr>
        <w:tabs>
          <w:tab w:val="left" w:pos="1134"/>
        </w:tabs>
        <w:spacing w:before="0" w:beforeAutospacing="0" w:after="0" w:afterAutospacing="0"/>
        <w:ind w:left="-87" w:leftChars="0" w:firstLine="567" w:firstLineChars="0"/>
        <w:jc w:val="both"/>
        <w:textAlignment w:val="baseline"/>
        <w:rPr>
          <w:rStyle w:val="53"/>
          <w:color w:val="000000"/>
          <w:sz w:val="22"/>
          <w:szCs w:val="22"/>
        </w:rPr>
      </w:pPr>
      <w:r>
        <w:rPr>
          <w:rStyle w:val="53"/>
          <w:color w:val="000000"/>
          <w:sz w:val="22"/>
          <w:szCs w:val="22"/>
        </w:rPr>
        <w:t xml:space="preserve">Nenhuma proposta ou documentação de habilitação poderá ser encaminhada ao(à) </w:t>
      </w:r>
      <w:r>
        <w:rPr>
          <w:sz w:val="22"/>
          <w:szCs w:val="22"/>
        </w:rPr>
        <w:t>Pregoeiro</w:t>
      </w:r>
      <w:r>
        <w:rPr>
          <w:rStyle w:val="53"/>
          <w:color w:val="000000"/>
          <w:sz w:val="22"/>
          <w:szCs w:val="22"/>
        </w:rPr>
        <w:t xml:space="preserve"> por e-mail ou outro meio de comunicação antes do encerramento da etapa competitiva, sob pena de quebra do anonimato da competição e, consequentemente, desclassificação da proposta.</w:t>
      </w:r>
    </w:p>
    <w:p w14:paraId="6E935193">
      <w:pPr>
        <w:pStyle w:val="2"/>
        <w:spacing w:before="360" w:after="0"/>
        <w:rPr>
          <w:sz w:val="22"/>
          <w:szCs w:val="22"/>
        </w:rPr>
      </w:pPr>
      <w:bookmarkStart w:id="15" w:name="_Toc149517438"/>
      <w:r>
        <w:rPr>
          <w:rStyle w:val="53"/>
          <w:sz w:val="22"/>
          <w:szCs w:val="22"/>
        </w:rPr>
        <w:t>CADASTRAMENTO DOS DOCUMENTOS DE HABILITAÇÃO</w:t>
      </w:r>
      <w:bookmarkEnd w:id="15"/>
      <w:r>
        <w:rPr>
          <w:rStyle w:val="53"/>
          <w:sz w:val="22"/>
          <w:szCs w:val="22"/>
        </w:rPr>
        <w:t xml:space="preserve"> </w:t>
      </w:r>
    </w:p>
    <w:p w14:paraId="3F0E28FE">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rStyle w:val="53"/>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2"/>
          <w:sz w:val="22"/>
          <w:szCs w:val="22"/>
        </w:rPr>
        <w:t>13 – CREDENCIAMENTO</w:t>
      </w:r>
      <w:r>
        <w:rPr>
          <w:rStyle w:val="62"/>
          <w:sz w:val="22"/>
          <w:szCs w:val="22"/>
        </w:rPr>
        <w:fldChar w:fldCharType="end"/>
      </w:r>
      <w:r>
        <w:rPr>
          <w:rStyle w:val="53"/>
          <w:color w:val="000000"/>
          <w:sz w:val="22"/>
          <w:szCs w:val="22"/>
        </w:rPr>
        <w:t>” deste Edital.</w:t>
      </w:r>
    </w:p>
    <w:p w14:paraId="4A63938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rPr>
          <w:sz w:val="22"/>
          <w:szCs w:val="22"/>
        </w:rPr>
        <w:fldChar w:fldCharType="begin"/>
      </w:r>
      <w:r>
        <w:rPr>
          <w:rStyle w:val="62"/>
          <w:rFonts w:eastAsia="Calibri"/>
          <w:sz w:val="22"/>
          <w:szCs w:val="22"/>
          <w:lang w:eastAsia="en-US"/>
        </w:rPr>
        <w:instrText xml:space="preserve"> HYPERLINK "https://www.planalto.gov.br/ccivil_03/leis/lcp/lcp123.htm" \l "art43"</w:instrText>
      </w:r>
      <w:r>
        <w:rPr>
          <w:rStyle w:val="62"/>
          <w:rFonts w:eastAsia="Calibri"/>
          <w:sz w:val="22"/>
          <w:szCs w:val="22"/>
          <w:lang w:eastAsia="en-US"/>
        </w:rPr>
        <w:fldChar w:fldCharType="separate"/>
      </w:r>
      <w:r>
        <w:rPr>
          <w:rStyle w:val="62"/>
          <w:rFonts w:eastAsiaTheme="minorHAnsi"/>
          <w:sz w:val="22"/>
          <w:szCs w:val="22"/>
          <w:lang w:eastAsia="en-US"/>
        </w:rPr>
        <w:t>art. 43, § 1º, da Lei Complementar Federal nº 123, de 2006</w:t>
      </w:r>
      <w:r>
        <w:rPr>
          <w:rStyle w:val="62"/>
          <w:rFonts w:eastAsia="Calibri"/>
          <w:sz w:val="22"/>
          <w:szCs w:val="22"/>
          <w:lang w:eastAsia="en-US"/>
        </w:rPr>
        <w:fldChar w:fldCharType="end"/>
      </w:r>
      <w:r>
        <w:rPr>
          <w:rFonts w:eastAsiaTheme="minorHAnsi"/>
          <w:sz w:val="22"/>
          <w:szCs w:val="22"/>
          <w:lang w:eastAsia="en-US"/>
        </w:rPr>
        <w:t>.</w:t>
      </w:r>
    </w:p>
    <w:p w14:paraId="2A87322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14:paraId="5F04B65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14:paraId="18ABC282">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14:paraId="7148BB7F">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3"/>
          <w:b/>
          <w:bCs/>
          <w:sz w:val="22"/>
          <w:szCs w:val="22"/>
        </w:rPr>
        <w:t>ABERTURA DA SESSÃO </w:t>
      </w:r>
    </w:p>
    <w:p w14:paraId="6AB4E91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2"/>
          <w:sz w:val="22"/>
          <w:szCs w:val="22"/>
        </w:rPr>
        <w:t>4 - DATA E HORÁRIO</w:t>
      </w:r>
      <w:r>
        <w:rPr>
          <w:rStyle w:val="62"/>
          <w:sz w:val="22"/>
          <w:szCs w:val="22"/>
        </w:rPr>
        <w:fldChar w:fldCharType="end"/>
      </w:r>
      <w:r>
        <w:rPr>
          <w:color w:val="000000"/>
          <w:sz w:val="22"/>
          <w:szCs w:val="22"/>
        </w:rPr>
        <w:t>” deste Edital, a sessão pública na internet será aberta automaticamente pelo sistema.</w:t>
      </w:r>
    </w:p>
    <w:p w14:paraId="2637BEB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14:paraId="743DF7F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14:paraId="3746A8DA">
      <w:pPr>
        <w:pStyle w:val="2"/>
        <w:spacing w:before="360" w:after="0"/>
        <w:rPr>
          <w:sz w:val="22"/>
          <w:szCs w:val="22"/>
        </w:rPr>
      </w:pPr>
      <w:bookmarkStart w:id="16" w:name="_Toc149517439"/>
      <w:r>
        <w:rPr>
          <w:rStyle w:val="53"/>
          <w:sz w:val="22"/>
          <w:szCs w:val="22"/>
        </w:rPr>
        <w:t>FORMULAÇÃO DE LANCES</w:t>
      </w:r>
      <w:bookmarkEnd w:id="16"/>
      <w:r>
        <w:rPr>
          <w:rStyle w:val="53"/>
          <w:sz w:val="22"/>
          <w:szCs w:val="22"/>
        </w:rPr>
        <w:t> </w:t>
      </w:r>
    </w:p>
    <w:p w14:paraId="15172895">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14:paraId="35F3CE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lances serão ofertados pelo valor unitário/total do item/lote único.</w:t>
      </w:r>
    </w:p>
    <w:p w14:paraId="03A0431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14:paraId="7302260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14:paraId="593E21B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14:paraId="4178DB7E">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2"/>
          <w:sz w:val="22"/>
          <w:szCs w:val="22"/>
        </w:rPr>
        <w:instrText xml:space="preserve"> HYPERLINK "https://www.planalto.gov.br/ccivil_03/_ato2019-2022/2021/lei/l14133.htm" \l "art56"</w:instrText>
      </w:r>
      <w:r>
        <w:rPr>
          <w:rStyle w:val="62"/>
          <w:sz w:val="22"/>
          <w:szCs w:val="22"/>
        </w:rPr>
        <w:fldChar w:fldCharType="separate"/>
      </w:r>
      <w:r>
        <w:rPr>
          <w:rStyle w:val="62"/>
          <w:sz w:val="22"/>
          <w:szCs w:val="22"/>
        </w:rPr>
        <w:t>art. 56, §3º, II, da Lei Federal nº 14.133, de 2021</w:t>
      </w:r>
      <w:r>
        <w:rPr>
          <w:rStyle w:val="62"/>
          <w:sz w:val="22"/>
          <w:szCs w:val="22"/>
        </w:rPr>
        <w:fldChar w:fldCharType="end"/>
      </w:r>
      <w:r>
        <w:rPr>
          <w:color w:val="000000"/>
          <w:sz w:val="22"/>
          <w:szCs w:val="22"/>
        </w:rPr>
        <w:t>).</w:t>
      </w:r>
    </w:p>
    <w:p w14:paraId="1065BB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14:paraId="184A5A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14:paraId="703C1C6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3073EB5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b/>
          <w:bCs/>
          <w:color w:val="000000"/>
          <w:sz w:val="22"/>
          <w:szCs w:val="22"/>
        </w:rPr>
        <w:t xml:space="preserve">Será adotado para o envio de lances neste </w:t>
      </w:r>
      <w:r>
        <w:rPr>
          <w:rStyle w:val="53"/>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14:paraId="49D0B7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14:paraId="11A90C2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14:paraId="7EA50CD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14:paraId="752B6C1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14:paraId="1F146AD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14:paraId="1C1F42D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116FF6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14:paraId="5389408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3"/>
          <w:color w:val="000000" w:themeColor="text1"/>
          <w:sz w:val="22"/>
          <w:szCs w:val="22"/>
          <w14:textFill>
            <w14:solidFill>
              <w14:schemeClr w14:val="tx1"/>
            </w14:solidFill>
          </w14:textFill>
        </w:rPr>
        <w:t>Pregão</w:t>
      </w:r>
      <w:r>
        <w:rPr>
          <w:color w:val="000000"/>
          <w:sz w:val="22"/>
          <w:szCs w:val="22"/>
        </w:rPr>
        <w:t>, sendo vedada a identificação do seu detentor.</w:t>
      </w:r>
    </w:p>
    <w:p w14:paraId="73A7F2D8">
      <w:pPr>
        <w:pStyle w:val="2"/>
        <w:spacing w:before="360" w:after="0"/>
        <w:rPr>
          <w:sz w:val="22"/>
          <w:szCs w:val="22"/>
        </w:rPr>
      </w:pPr>
      <w:bookmarkStart w:id="17" w:name="_Toc149517440"/>
      <w:r>
        <w:rPr>
          <w:rStyle w:val="53"/>
          <w:sz w:val="22"/>
          <w:szCs w:val="22"/>
        </w:rPr>
        <w:t>DESCONEXÃO DO</w:t>
      </w:r>
      <w:bookmarkEnd w:id="17"/>
      <w:r>
        <w:rPr>
          <w:rStyle w:val="53"/>
          <w:sz w:val="22"/>
          <w:szCs w:val="22"/>
        </w:rPr>
        <w:t xml:space="preserve"> PREGOEIRO</w:t>
      </w:r>
    </w:p>
    <w:p w14:paraId="4DAF16B1">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3"/>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14:paraId="244DACA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3"/>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color w:val="000000"/>
          <w:sz w:val="22"/>
          <w:szCs w:val="22"/>
        </w:rPr>
        <w:t>.</w:t>
      </w:r>
    </w:p>
    <w:p w14:paraId="10F2CE3D">
      <w:pPr>
        <w:pStyle w:val="2"/>
        <w:spacing w:before="360" w:after="0"/>
        <w:rPr>
          <w:sz w:val="22"/>
          <w:szCs w:val="22"/>
        </w:rPr>
      </w:pPr>
      <w:bookmarkStart w:id="18" w:name="_Toc149517441"/>
      <w:r>
        <w:rPr>
          <w:rStyle w:val="53"/>
          <w:sz w:val="22"/>
          <w:szCs w:val="22"/>
        </w:rPr>
        <w:t>BENEFÍCIOS ÀS MICROEMPRESAS</w:t>
      </w:r>
      <w:r>
        <w:rPr>
          <w:rStyle w:val="53"/>
          <w:sz w:val="22"/>
          <w:szCs w:val="22"/>
          <w:lang w:val="pt-BR"/>
        </w:rPr>
        <w:t>,</w:t>
      </w:r>
      <w:r>
        <w:rPr>
          <w:rStyle w:val="53"/>
          <w:sz w:val="22"/>
          <w:szCs w:val="22"/>
        </w:rPr>
        <w:t xml:space="preserve"> EMPRESAS DE PEQUENO PORTE</w:t>
      </w:r>
      <w:bookmarkEnd w:id="18"/>
      <w:r>
        <w:rPr>
          <w:rStyle w:val="53"/>
          <w:sz w:val="22"/>
          <w:szCs w:val="22"/>
          <w:lang w:val="pt-BR"/>
        </w:rPr>
        <w:t xml:space="preserve"> E REGIONAIS</w:t>
      </w:r>
    </w:p>
    <w:p w14:paraId="4E3D3A44">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2"/>
          <w:sz w:val="22"/>
          <w:szCs w:val="22"/>
        </w:rPr>
        <w:instrText xml:space="preserve"> HYPERLINK "https://www.planalto.gov.br/ccivil_03/leis/lcp/lcp123.htm" \l "art42"</w:instrText>
      </w:r>
      <w:r>
        <w:rPr>
          <w:rStyle w:val="62"/>
          <w:sz w:val="22"/>
          <w:szCs w:val="22"/>
        </w:rPr>
        <w:fldChar w:fldCharType="separate"/>
      </w:r>
      <w:r>
        <w:rPr>
          <w:rStyle w:val="62"/>
          <w:sz w:val="22"/>
          <w:szCs w:val="22"/>
        </w:rPr>
        <w:t>artigos 42 a 49 da Lei Complementar Federal nº 123, de 2006</w:t>
      </w:r>
      <w:r>
        <w:rPr>
          <w:rStyle w:val="62"/>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14:paraId="1A0D8A31">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2"/>
          <w:sz w:val="22"/>
          <w:szCs w:val="22"/>
        </w:rPr>
        <w:instrText xml:space="preserve"> HYPERLINK "https://www.planalto.gov.br/ccivil_03/leis/lcp/lcp123.htm" \l "art3"</w:instrText>
      </w:r>
      <w:r>
        <w:rPr>
          <w:rStyle w:val="62"/>
          <w:sz w:val="22"/>
          <w:szCs w:val="22"/>
        </w:rPr>
        <w:fldChar w:fldCharType="separate"/>
      </w:r>
      <w:r>
        <w:rPr>
          <w:rStyle w:val="62"/>
          <w:sz w:val="22"/>
          <w:szCs w:val="22"/>
        </w:rPr>
        <w:t>artigo 3° da Lei Complementar Federal nº 123, de 2006</w:t>
      </w:r>
      <w:r>
        <w:rPr>
          <w:rStyle w:val="62"/>
          <w:sz w:val="22"/>
          <w:szCs w:val="22"/>
        </w:rPr>
        <w:fldChar w:fldCharType="end"/>
      </w:r>
      <w:r>
        <w:rPr>
          <w:sz w:val="22"/>
          <w:szCs w:val="22"/>
        </w:rPr>
        <w:t xml:space="preserve">, estando apto a usufruir do tratamento favorecido estabelecido nos </w:t>
      </w:r>
      <w:r>
        <w:rPr>
          <w:sz w:val="22"/>
          <w:szCs w:val="22"/>
        </w:rPr>
        <w:fldChar w:fldCharType="begin"/>
      </w:r>
      <w:r>
        <w:rPr>
          <w:rStyle w:val="62"/>
          <w:sz w:val="22"/>
          <w:szCs w:val="22"/>
        </w:rPr>
        <w:instrText xml:space="preserve"> HYPERLINK "https://www.planalto.gov.br/ccivil_03/leis/lcp/lcp123.htm" \l "art42"</w:instrText>
      </w:r>
      <w:r>
        <w:rPr>
          <w:rStyle w:val="62"/>
          <w:sz w:val="22"/>
          <w:szCs w:val="22"/>
        </w:rPr>
        <w:fldChar w:fldCharType="separate"/>
      </w:r>
      <w:r>
        <w:rPr>
          <w:rStyle w:val="62"/>
          <w:sz w:val="22"/>
          <w:szCs w:val="22"/>
        </w:rPr>
        <w:t>arts. 42 a 49 da Lei Complementar Federal nº 123, de 2006</w:t>
      </w:r>
      <w:r>
        <w:rPr>
          <w:rStyle w:val="62"/>
          <w:sz w:val="22"/>
          <w:szCs w:val="22"/>
        </w:rPr>
        <w:fldChar w:fldCharType="end"/>
      </w:r>
      <w:r>
        <w:rPr>
          <w:sz w:val="22"/>
          <w:szCs w:val="22"/>
        </w:rPr>
        <w:t xml:space="preserve">, observado o disposto nos </w:t>
      </w:r>
      <w:r>
        <w:rPr>
          <w:sz w:val="22"/>
          <w:szCs w:val="22"/>
        </w:rPr>
        <w:fldChar w:fldCharType="begin"/>
      </w:r>
      <w:r>
        <w:rPr>
          <w:rStyle w:val="62"/>
          <w:sz w:val="22"/>
          <w:szCs w:val="22"/>
        </w:rPr>
        <w:instrText xml:space="preserve"> HYPERLINK "http://www.planalto.gov.br/ccivil_03/_ato2019-2022/2021/lei/L14133.htm" \l "art4§1"</w:instrText>
      </w:r>
      <w:r>
        <w:rPr>
          <w:rStyle w:val="62"/>
          <w:sz w:val="22"/>
          <w:szCs w:val="22"/>
        </w:rPr>
        <w:fldChar w:fldCharType="separate"/>
      </w:r>
      <w:r>
        <w:rPr>
          <w:rStyle w:val="62"/>
          <w:sz w:val="22"/>
          <w:szCs w:val="22"/>
        </w:rPr>
        <w:t>art. 4º, §§ 1º ao 3º, da Lei Federal nº 14.133, de 2021.</w:t>
      </w:r>
      <w:r>
        <w:rPr>
          <w:rStyle w:val="62"/>
          <w:sz w:val="22"/>
          <w:szCs w:val="22"/>
        </w:rPr>
        <w:fldChar w:fldCharType="end"/>
      </w:r>
    </w:p>
    <w:p w14:paraId="512C21E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14:paraId="1BA54A7E">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 automaticamente, procederá da seguinte forma:</w:t>
      </w:r>
    </w:p>
    <w:p w14:paraId="16B45E0F">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14:paraId="4950315B">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14:paraId="735358E1">
      <w:pPr>
        <w:pStyle w:val="50"/>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2"/>
          <w:sz w:val="22"/>
          <w:szCs w:val="22"/>
        </w:rPr>
        <w:t>Lei Complementar Federal nº 123, de 2006</w:t>
      </w:r>
      <w:r>
        <w:rPr>
          <w:rStyle w:val="62"/>
          <w:sz w:val="22"/>
          <w:szCs w:val="22"/>
        </w:rPr>
        <w:fldChar w:fldCharType="end"/>
      </w:r>
      <w:r>
        <w:rPr>
          <w:sz w:val="22"/>
          <w:szCs w:val="22"/>
        </w:rPr>
        <w:t>, exercerá tal direito prioritariamente aquela cuja proposta tenha sido recebida e registrada pelo sistema primeiramente;</w:t>
      </w:r>
    </w:p>
    <w:p w14:paraId="6FC61CF6">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14:paraId="4535590B">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14:paraId="4E77218C">
      <w:pPr>
        <w:pStyle w:val="50"/>
        <w:numPr>
          <w:ilvl w:val="1"/>
          <w:numId w:val="1"/>
        </w:numPr>
        <w:tabs>
          <w:tab w:val="left" w:pos="1134"/>
        </w:tabs>
        <w:spacing w:before="0" w:beforeAutospacing="0" w:after="0" w:afterAutospacing="0"/>
        <w:ind w:left="705" w:leftChars="0" w:firstLineChars="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2"/>
          <w:sz w:val="22"/>
          <w:szCs w:val="22"/>
        </w:rPr>
        <w:instrText xml:space="preserve"> HYPERLINK "https://www.planalto.gov.br/ccivil_03/leis/lcp/lcp123.htm" \l "art42"</w:instrText>
      </w:r>
      <w:r>
        <w:rPr>
          <w:rStyle w:val="62"/>
          <w:sz w:val="22"/>
          <w:szCs w:val="22"/>
        </w:rPr>
        <w:fldChar w:fldCharType="separate"/>
      </w:r>
      <w:r>
        <w:rPr>
          <w:rStyle w:val="62"/>
          <w:sz w:val="22"/>
          <w:szCs w:val="22"/>
        </w:rPr>
        <w:t>arts. 42 e 43 da Lei Complementar Federal nº 123, de 2006</w:t>
      </w:r>
      <w:r>
        <w:rPr>
          <w:rStyle w:val="62"/>
          <w:sz w:val="22"/>
          <w:szCs w:val="22"/>
        </w:rPr>
        <w:fldChar w:fldCharType="end"/>
      </w:r>
      <w:r>
        <w:rPr>
          <w:sz w:val="22"/>
          <w:szCs w:val="22"/>
        </w:rPr>
        <w:t>, conforme as seguintes regras:</w:t>
      </w:r>
    </w:p>
    <w:p w14:paraId="696BCA3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DED44C3">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14:paraId="307276A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14:paraId="25A33831">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14:paraId="426251F5">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14:paraId="4B8649FE">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14:paraId="367777E2">
      <w:pPr>
        <w:pStyle w:val="50"/>
        <w:numPr>
          <w:ilvl w:val="1"/>
          <w:numId w:val="1"/>
        </w:numPr>
        <w:tabs>
          <w:tab w:val="left" w:pos="1134"/>
        </w:tabs>
        <w:spacing w:before="0" w:beforeAutospacing="0" w:after="0" w:afterAutospacing="0"/>
        <w:ind w:left="705" w:leftChars="0" w:firstLineChars="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14:paraId="4A7D74A0">
      <w:pPr>
        <w:pStyle w:val="2"/>
        <w:spacing w:before="360" w:after="0"/>
        <w:rPr>
          <w:sz w:val="22"/>
          <w:szCs w:val="22"/>
        </w:rPr>
      </w:pPr>
      <w:bookmarkStart w:id="19" w:name="_Toc149517442"/>
      <w:r>
        <w:rPr>
          <w:rStyle w:val="53"/>
          <w:sz w:val="22"/>
          <w:szCs w:val="22"/>
        </w:rPr>
        <w:t>EMPATE FICTO</w:t>
      </w:r>
      <w:bookmarkEnd w:id="19"/>
    </w:p>
    <w:p w14:paraId="265D318B">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2"/>
          <w:sz w:val="22"/>
          <w:szCs w:val="22"/>
        </w:rPr>
        <w:instrText xml:space="preserve"> HYPERLINK "https://www.planalto.gov.br/ccivil_03/leis/lcp/lcp123.htm" \l "art44"</w:instrText>
      </w:r>
      <w:r>
        <w:rPr>
          <w:rStyle w:val="62"/>
          <w:sz w:val="22"/>
          <w:szCs w:val="22"/>
        </w:rPr>
        <w:fldChar w:fldCharType="separate"/>
      </w:r>
      <w:r>
        <w:rPr>
          <w:rStyle w:val="62"/>
          <w:sz w:val="22"/>
          <w:szCs w:val="22"/>
        </w:rPr>
        <w:t>art. 44, §2º, da Lei Complementar Federal nº 123, de 2006</w:t>
      </w:r>
      <w:r>
        <w:rPr>
          <w:rStyle w:val="62"/>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2"/>
          <w:sz w:val="22"/>
          <w:szCs w:val="22"/>
        </w:rPr>
        <w:instrText xml:space="preserve"> HYPERLINK "https://www.planalto.gov.br/ccivil_03/leis/lcp/lcp123.htm" \l "art45"</w:instrText>
      </w:r>
      <w:r>
        <w:rPr>
          <w:rStyle w:val="62"/>
          <w:sz w:val="22"/>
          <w:szCs w:val="22"/>
        </w:rPr>
        <w:fldChar w:fldCharType="separate"/>
      </w:r>
      <w:r>
        <w:rPr>
          <w:rStyle w:val="62"/>
          <w:sz w:val="22"/>
          <w:szCs w:val="22"/>
        </w:rPr>
        <w:t>art. 45, §3º, da Lei Complementar Federal nº 123, de 2006</w:t>
      </w:r>
      <w:r>
        <w:rPr>
          <w:rStyle w:val="62"/>
          <w:sz w:val="22"/>
          <w:szCs w:val="22"/>
        </w:rPr>
        <w:fldChar w:fldCharType="end"/>
      </w:r>
      <w:r>
        <w:rPr>
          <w:color w:val="000000"/>
          <w:sz w:val="22"/>
          <w:szCs w:val="22"/>
        </w:rPr>
        <w:t>.</w:t>
      </w:r>
    </w:p>
    <w:p w14:paraId="4DF8742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14:paraId="550A749C">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14:paraId="3F5454B6">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14:paraId="4FD2E27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14:paraId="291ACDE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2"/>
          <w:sz w:val="22"/>
          <w:szCs w:val="22"/>
        </w:rPr>
        <w:instrText xml:space="preserve"> HYPERLINK "https://www.planalto.gov.br/ccivil_03/leis/lcp/lcp123.htm" \l "art44"</w:instrText>
      </w:r>
      <w:r>
        <w:rPr>
          <w:rStyle w:val="62"/>
          <w:sz w:val="22"/>
          <w:szCs w:val="22"/>
        </w:rPr>
        <w:fldChar w:fldCharType="separate"/>
      </w:r>
      <w:r>
        <w:rPr>
          <w:rStyle w:val="62"/>
          <w:sz w:val="22"/>
          <w:szCs w:val="22"/>
        </w:rPr>
        <w:t>art. 44, §2º, da Lei Complementar Federal nº 123, de 2006</w:t>
      </w:r>
      <w:r>
        <w:rPr>
          <w:rStyle w:val="62"/>
          <w:sz w:val="22"/>
          <w:szCs w:val="22"/>
        </w:rPr>
        <w:fldChar w:fldCharType="end"/>
      </w:r>
      <w:r>
        <w:rPr>
          <w:color w:val="000000"/>
          <w:sz w:val="22"/>
          <w:szCs w:val="22"/>
        </w:rPr>
        <w:t>, o sistema efetuará sorteio para identificar a empresa que primeiro poderá apresentar melhor oferta.</w:t>
      </w:r>
    </w:p>
    <w:p w14:paraId="5EF072A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2"/>
          <w:sz w:val="22"/>
          <w:szCs w:val="22"/>
        </w:rPr>
        <w:instrText xml:space="preserve"> HYPERLINK "https://www.planalto.gov.br/ccivil_03/leis/lcp/lcp123.htm" \l "art44"</w:instrText>
      </w:r>
      <w:r>
        <w:rPr>
          <w:rStyle w:val="62"/>
          <w:sz w:val="22"/>
          <w:szCs w:val="22"/>
        </w:rPr>
        <w:fldChar w:fldCharType="separate"/>
      </w:r>
      <w:r>
        <w:rPr>
          <w:rStyle w:val="62"/>
          <w:sz w:val="22"/>
          <w:szCs w:val="22"/>
        </w:rPr>
        <w:t>art. 44, §2º, da Lei Complementar Federal nº 123, de 2006</w:t>
      </w:r>
      <w:r>
        <w:rPr>
          <w:rStyle w:val="62"/>
          <w:sz w:val="22"/>
          <w:szCs w:val="22"/>
        </w:rPr>
        <w:fldChar w:fldCharType="end"/>
      </w:r>
      <w:r>
        <w:rPr>
          <w:color w:val="000000"/>
          <w:sz w:val="22"/>
          <w:szCs w:val="22"/>
        </w:rPr>
        <w:t>, na ordem de classificação. </w:t>
      </w:r>
    </w:p>
    <w:p w14:paraId="6D07C4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14:paraId="32C07F6F">
      <w:pPr>
        <w:pStyle w:val="2"/>
        <w:spacing w:before="360" w:after="0"/>
        <w:rPr>
          <w:sz w:val="22"/>
          <w:szCs w:val="22"/>
        </w:rPr>
      </w:pPr>
      <w:bookmarkStart w:id="20" w:name="_Toc149517443"/>
      <w:r>
        <w:rPr>
          <w:rStyle w:val="53"/>
          <w:sz w:val="22"/>
          <w:szCs w:val="22"/>
        </w:rPr>
        <w:t>EMPATE REAL</w:t>
      </w:r>
      <w:bookmarkEnd w:id="20"/>
    </w:p>
    <w:p w14:paraId="79709A21">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2"/>
          <w:sz w:val="22"/>
          <w:szCs w:val="22"/>
        </w:rPr>
        <w:instrText xml:space="preserve"> HYPERLINK "https://www.planalto.gov.br/ccivil_03/leis/lcp/lcp123.htm" \l "art44"</w:instrText>
      </w:r>
      <w:r>
        <w:rPr>
          <w:rStyle w:val="62"/>
          <w:sz w:val="22"/>
          <w:szCs w:val="22"/>
        </w:rPr>
        <w:fldChar w:fldCharType="separate"/>
      </w:r>
      <w:r>
        <w:rPr>
          <w:rStyle w:val="62"/>
          <w:sz w:val="22"/>
          <w:szCs w:val="22"/>
        </w:rPr>
        <w:t>arts. 44 e 45 da Lei Complementar Federal nº 123, de 2006</w:t>
      </w:r>
      <w:r>
        <w:rPr>
          <w:rStyle w:val="62"/>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2"/>
          <w:sz w:val="22"/>
          <w:szCs w:val="22"/>
        </w:rPr>
        <w:instrText xml:space="preserve"> HYPERLINK "https://www.planalto.gov.br/ccivil_03/_ato2019-2022/2021/lei/l14133.htm" \l "art60"</w:instrText>
      </w:r>
      <w:r>
        <w:rPr>
          <w:rStyle w:val="62"/>
          <w:sz w:val="22"/>
          <w:szCs w:val="22"/>
        </w:rPr>
        <w:fldChar w:fldCharType="separate"/>
      </w:r>
      <w:r>
        <w:rPr>
          <w:rStyle w:val="62"/>
          <w:sz w:val="22"/>
          <w:szCs w:val="22"/>
        </w:rPr>
        <w:t>art. 60 da Lei Federal nº 14.133, de 2021</w:t>
      </w:r>
      <w:r>
        <w:rPr>
          <w:rStyle w:val="62"/>
          <w:sz w:val="22"/>
          <w:szCs w:val="22"/>
        </w:rPr>
        <w:fldChar w:fldCharType="end"/>
      </w:r>
      <w:r>
        <w:rPr>
          <w:color w:val="000000"/>
          <w:sz w:val="22"/>
          <w:szCs w:val="22"/>
        </w:rPr>
        <w:t>, naquela ordem, mesmo não havendo envio de lances na fase competitiva.</w:t>
      </w:r>
    </w:p>
    <w:p w14:paraId="6A92138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14:paraId="178F1AF4">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14:paraId="15A79ABA">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14:paraId="2E0B915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14:paraId="124900EC">
      <w:pPr>
        <w:pStyle w:val="50"/>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2"/>
          <w:sz w:val="22"/>
          <w:szCs w:val="22"/>
        </w:rPr>
        <w:t>Lei Federal nº 12.187, de 2009</w:t>
      </w:r>
      <w:r>
        <w:rPr>
          <w:rStyle w:val="62"/>
          <w:sz w:val="22"/>
          <w:szCs w:val="22"/>
        </w:rPr>
        <w:fldChar w:fldCharType="end"/>
      </w:r>
      <w:r>
        <w:rPr>
          <w:sz w:val="22"/>
          <w:szCs w:val="22"/>
        </w:rPr>
        <w:t>.</w:t>
      </w:r>
    </w:p>
    <w:p w14:paraId="55D58F80">
      <w:pPr>
        <w:pStyle w:val="50"/>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14:paraId="7E75D62A">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3"/>
          <w:b/>
          <w:bCs/>
          <w:sz w:val="22"/>
          <w:szCs w:val="22"/>
        </w:rPr>
        <w:t>CONFORMIDADE DA PROPOSTA CLASSIFICADA EM PRIMEIRO LUGAR </w:t>
      </w:r>
    </w:p>
    <w:p w14:paraId="55D91CD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2"/>
          <w:sz w:val="22"/>
          <w:szCs w:val="22"/>
        </w:rPr>
        <w:t>8 - CONSÓRCIO</w:t>
      </w:r>
      <w:r>
        <w:rPr>
          <w:rStyle w:val="62"/>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14:paraId="038FA22C">
      <w:pPr>
        <w:pStyle w:val="50"/>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14:paraId="55312B51">
      <w:pPr>
        <w:pStyle w:val="50"/>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3"/>
          <w:b/>
          <w:bCs/>
          <w:sz w:val="22"/>
          <w:szCs w:val="22"/>
        </w:rPr>
        <w:t>NEGOCIAÇÃO</w:t>
      </w:r>
    </w:p>
    <w:p w14:paraId="5885CBC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14:paraId="34EE53F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2"/>
          <w:sz w:val="22"/>
          <w:szCs w:val="22"/>
        </w:rPr>
        <w:instrText xml:space="preserve"> HYPERLINK "https://www.planalto.gov.br/ccivil_03/_ato2019-2022/2021/lei/l14133.htm" \l "art61"</w:instrText>
      </w:r>
      <w:r>
        <w:rPr>
          <w:rStyle w:val="62"/>
          <w:sz w:val="22"/>
          <w:szCs w:val="22"/>
        </w:rPr>
        <w:fldChar w:fldCharType="separate"/>
      </w:r>
      <w:r>
        <w:rPr>
          <w:rStyle w:val="62"/>
          <w:sz w:val="22"/>
          <w:szCs w:val="22"/>
        </w:rPr>
        <w:t>art. 61, §1º, da Lei Federal nº 14.133, de 2021</w:t>
      </w:r>
      <w:r>
        <w:rPr>
          <w:rStyle w:val="62"/>
          <w:sz w:val="22"/>
          <w:szCs w:val="22"/>
        </w:rPr>
        <w:fldChar w:fldCharType="end"/>
      </w:r>
      <w:r>
        <w:rPr>
          <w:color w:val="000000"/>
          <w:sz w:val="22"/>
          <w:szCs w:val="22"/>
        </w:rPr>
        <w:t>).</w:t>
      </w:r>
    </w:p>
    <w:p w14:paraId="09C7F114">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2"/>
          <w:sz w:val="22"/>
          <w:szCs w:val="22"/>
        </w:rPr>
        <w:instrText xml:space="preserve"> HYPERLINK "https://www.planalto.gov.br/ccivil_03/_ato2019-2022/2021/lei/l14133.htm" \l "art60"</w:instrText>
      </w:r>
      <w:r>
        <w:rPr>
          <w:rStyle w:val="62"/>
          <w:sz w:val="22"/>
          <w:szCs w:val="22"/>
        </w:rPr>
        <w:fldChar w:fldCharType="separate"/>
      </w:r>
      <w:r>
        <w:rPr>
          <w:rStyle w:val="62"/>
          <w:sz w:val="22"/>
          <w:szCs w:val="22"/>
        </w:rPr>
        <w:t>art. 60 da Lei Federal nº 14.133, de 2021</w:t>
      </w:r>
      <w:r>
        <w:rPr>
          <w:rStyle w:val="62"/>
          <w:sz w:val="22"/>
          <w:szCs w:val="22"/>
        </w:rPr>
        <w:fldChar w:fldCharType="end"/>
      </w:r>
      <w:r>
        <w:rPr>
          <w:color w:val="000000"/>
          <w:sz w:val="22"/>
          <w:szCs w:val="22"/>
        </w:rPr>
        <w:t xml:space="preserve"> (</w:t>
      </w:r>
      <w:r>
        <w:rPr>
          <w:sz w:val="22"/>
          <w:szCs w:val="22"/>
        </w:rPr>
        <w:fldChar w:fldCharType="begin"/>
      </w:r>
      <w:r>
        <w:rPr>
          <w:rStyle w:val="62"/>
          <w:sz w:val="22"/>
          <w:szCs w:val="22"/>
        </w:rPr>
        <w:instrText xml:space="preserve"> HYPERLINK "https://www.planalto.gov.br/ccivil_03/_ato2019-2022/2021/lei/l14133.htm" \l "art61"</w:instrText>
      </w:r>
      <w:r>
        <w:rPr>
          <w:rStyle w:val="62"/>
          <w:sz w:val="22"/>
          <w:szCs w:val="22"/>
        </w:rPr>
        <w:fldChar w:fldCharType="separate"/>
      </w:r>
      <w:r>
        <w:rPr>
          <w:rStyle w:val="62"/>
          <w:sz w:val="22"/>
          <w:szCs w:val="22"/>
        </w:rPr>
        <w:t>art.61, §1º da Lei Federal nº 14.133, de 2021</w:t>
      </w:r>
      <w:r>
        <w:rPr>
          <w:rStyle w:val="62"/>
          <w:sz w:val="22"/>
          <w:szCs w:val="22"/>
        </w:rPr>
        <w:fldChar w:fldCharType="end"/>
      </w:r>
      <w:r>
        <w:rPr>
          <w:color w:val="000000"/>
          <w:sz w:val="22"/>
          <w:szCs w:val="22"/>
        </w:rPr>
        <w:t>).</w:t>
      </w:r>
    </w:p>
    <w:p w14:paraId="783E26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14:paraId="63610FA1">
      <w:pPr>
        <w:pStyle w:val="2"/>
        <w:spacing w:before="360" w:after="0"/>
        <w:rPr>
          <w:sz w:val="22"/>
          <w:szCs w:val="22"/>
        </w:rPr>
      </w:pPr>
      <w:bookmarkStart w:id="21" w:name="_Toc149517444"/>
      <w:r>
        <w:rPr>
          <w:rStyle w:val="53"/>
          <w:sz w:val="22"/>
          <w:szCs w:val="22"/>
        </w:rPr>
        <w:t>DESCLASSIFICAÇÃO DE PROPOSTA</w:t>
      </w:r>
      <w:bookmarkEnd w:id="21"/>
    </w:p>
    <w:p w14:paraId="34250F1E">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Será desclassificada a proposta, que (</w:t>
      </w:r>
      <w:r>
        <w:rPr>
          <w:sz w:val="22"/>
          <w:szCs w:val="22"/>
        </w:rPr>
        <w:fldChar w:fldCharType="begin"/>
      </w:r>
      <w:r>
        <w:rPr>
          <w:rStyle w:val="62"/>
          <w:sz w:val="22"/>
          <w:szCs w:val="22"/>
        </w:rPr>
        <w:instrText xml:space="preserve"> HYPERLINK "https://www.planalto.gov.br/ccivil_03/_ato2019-2022/2021/lei/l14133.htm" \l "art59"</w:instrText>
      </w:r>
      <w:r>
        <w:rPr>
          <w:rStyle w:val="62"/>
          <w:sz w:val="22"/>
          <w:szCs w:val="22"/>
        </w:rPr>
        <w:fldChar w:fldCharType="separate"/>
      </w:r>
      <w:r>
        <w:rPr>
          <w:rStyle w:val="62"/>
          <w:sz w:val="22"/>
          <w:szCs w:val="22"/>
        </w:rPr>
        <w:t>art. 59, da Lei Federal nº 14.133, de 2021</w:t>
      </w:r>
      <w:r>
        <w:rPr>
          <w:rStyle w:val="62"/>
          <w:sz w:val="22"/>
          <w:szCs w:val="22"/>
        </w:rPr>
        <w:fldChar w:fldCharType="end"/>
      </w:r>
      <w:r>
        <w:rPr>
          <w:color w:val="000000"/>
          <w:sz w:val="22"/>
          <w:szCs w:val="22"/>
        </w:rPr>
        <w:t>):</w:t>
      </w:r>
    </w:p>
    <w:p w14:paraId="2468B62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contiverem vícios insanáveis;</w:t>
      </w:r>
    </w:p>
    <w:p w14:paraId="505A5E9D">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2"/>
          <w:szCs w:val="22"/>
        </w:rPr>
      </w:pPr>
      <w:bookmarkStart w:id="22" w:name="art59ii"/>
      <w:bookmarkEnd w:id="22"/>
      <w:r>
        <w:rPr>
          <w:rFonts w:hint="default" w:ascii="Times New Roman" w:hAnsi="Times New Roman" w:cs="Times New Roman"/>
          <w:color w:val="000000"/>
          <w:sz w:val="22"/>
          <w:szCs w:val="22"/>
        </w:rPr>
        <w:t>não obedecerem às especificações técnicas pormenorizadas no edital;</w:t>
      </w:r>
    </w:p>
    <w:p w14:paraId="2A6D4A66">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2"/>
          <w:szCs w:val="22"/>
        </w:rPr>
      </w:pPr>
      <w:bookmarkStart w:id="23" w:name="art59iii"/>
      <w:bookmarkEnd w:id="23"/>
      <w:r>
        <w:rPr>
          <w:rFonts w:hint="default" w:ascii="Times New Roman" w:hAnsi="Times New Roman" w:cs="Times New Roman"/>
          <w:color w:val="000000"/>
          <w:sz w:val="22"/>
          <w:szCs w:val="22"/>
        </w:rPr>
        <w:t>apresentarem preços inexequíveis;</w:t>
      </w:r>
    </w:p>
    <w:p w14:paraId="0FCD394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com preço superior ao estimado para a contratação;</w:t>
      </w:r>
    </w:p>
    <w:p w14:paraId="37C4F58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2"/>
          <w:szCs w:val="22"/>
        </w:rPr>
      </w:pPr>
      <w:bookmarkStart w:id="24" w:name="art59iv"/>
      <w:bookmarkEnd w:id="24"/>
      <w:r>
        <w:rPr>
          <w:rFonts w:hint="default" w:ascii="Times New Roman" w:hAnsi="Times New Roman" w:cs="Times New Roman"/>
          <w:color w:val="000000"/>
          <w:sz w:val="22"/>
          <w:szCs w:val="22"/>
        </w:rPr>
        <w:t>não tiverem sua exequibilidade demonstrada, quando exigido pela Administração;</w:t>
      </w:r>
    </w:p>
    <w:p w14:paraId="07D5261A">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sz w:val="22"/>
          <w:szCs w:val="22"/>
          <w:highlight w:val="none"/>
        </w:rPr>
      </w:pPr>
      <w:bookmarkStart w:id="25" w:name="art59v"/>
      <w:bookmarkEnd w:id="25"/>
      <w:r>
        <w:rPr>
          <w:rFonts w:hint="default" w:ascii="Times New Roman" w:hAnsi="Times New Roman" w:cs="Times New Roman"/>
          <w:color w:val="000000"/>
          <w:sz w:val="22"/>
          <w:szCs w:val="22"/>
        </w:rPr>
        <w:t>não tiver com</w:t>
      </w:r>
      <w:r>
        <w:rPr>
          <w:rFonts w:hint="default" w:ascii="Times New Roman" w:hAnsi="Times New Roman" w:cs="Times New Roman"/>
          <w:color w:val="000000"/>
          <w:sz w:val="22"/>
          <w:szCs w:val="22"/>
          <w:highlight w:val="none"/>
        </w:rPr>
        <w:t xml:space="preserve">o anexo </w:t>
      </w:r>
      <w:r>
        <w:rPr>
          <w:rFonts w:hint="default" w:ascii="Times New Roman" w:hAnsi="Times New Roman" w:cs="Times New Roman"/>
          <w:sz w:val="22"/>
          <w:szCs w:val="22"/>
          <w:highlight w:val="none"/>
        </w:rPr>
        <w:t>atestado de vistoria técnica, conforme “</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\l "_ANEXO_III_-_1"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Anexo I</w:t>
      </w:r>
      <w:r>
        <w:rPr>
          <w:rStyle w:val="21"/>
          <w:rFonts w:hint="default" w:ascii="Times New Roman" w:hAnsi="Times New Roman" w:cs="Times New Roman"/>
          <w:sz w:val="22"/>
          <w:szCs w:val="22"/>
          <w:highlight w:val="none"/>
          <w:lang w:val="pt-BR"/>
        </w:rPr>
        <w:t>V</w:t>
      </w:r>
      <w:r>
        <w:rPr>
          <w:rStyle w:val="21"/>
          <w:rFonts w:hint="default" w:ascii="Times New Roman" w:hAnsi="Times New Roman" w:cs="Times New Roman"/>
          <w:sz w:val="22"/>
          <w:szCs w:val="22"/>
          <w:highlight w:val="none"/>
        </w:rPr>
        <w:t xml:space="preserve"> - Modelo de Atestado de Vistoria Técnica</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sz w:val="22"/>
          <w:szCs w:val="22"/>
          <w:highlight w:val="none"/>
        </w:rPr>
        <w:t>” ou a declaração de pleno conhecimento conforme “</w:t>
      </w:r>
      <w:r>
        <w:rPr>
          <w:rFonts w:hint="default" w:ascii="Times New Roman" w:hAnsi="Times New Roman" w:cs="Times New Roman"/>
          <w:sz w:val="22"/>
          <w:szCs w:val="22"/>
          <w:highlight w:val="none"/>
        </w:rPr>
        <w:fldChar w:fldCharType="begin"/>
      </w:r>
      <w:r>
        <w:rPr>
          <w:rFonts w:hint="default" w:ascii="Times New Roman" w:hAnsi="Times New Roman" w:cs="Times New Roman"/>
          <w:sz w:val="22"/>
          <w:szCs w:val="22"/>
          <w:highlight w:val="none"/>
        </w:rPr>
        <w:instrText xml:space="preserve"> HYPERLINK \l "_ANEXO_IV_-" </w:instrText>
      </w:r>
      <w:r>
        <w:rPr>
          <w:rFonts w:hint="default" w:ascii="Times New Roman" w:hAnsi="Times New Roman" w:cs="Times New Roman"/>
          <w:sz w:val="22"/>
          <w:szCs w:val="22"/>
          <w:highlight w:val="none"/>
        </w:rPr>
        <w:fldChar w:fldCharType="separate"/>
      </w:r>
      <w:r>
        <w:rPr>
          <w:rStyle w:val="21"/>
          <w:rFonts w:hint="default" w:ascii="Times New Roman" w:hAnsi="Times New Roman" w:cs="Times New Roman"/>
          <w:sz w:val="22"/>
          <w:szCs w:val="22"/>
          <w:highlight w:val="none"/>
        </w:rPr>
        <w:t>Anexo V - Modelo de Declaração de Pleno Conhecimento</w:t>
      </w:r>
      <w:r>
        <w:rPr>
          <w:rStyle w:val="21"/>
          <w:rFonts w:hint="default" w:ascii="Times New Roman" w:hAnsi="Times New Roman" w:cs="Times New Roman"/>
          <w:sz w:val="22"/>
          <w:szCs w:val="22"/>
          <w:highlight w:val="none"/>
        </w:rPr>
        <w:fldChar w:fldCharType="end"/>
      </w:r>
      <w:r>
        <w:rPr>
          <w:rFonts w:hint="default" w:ascii="Times New Roman" w:hAnsi="Times New Roman" w:cs="Times New Roman"/>
          <w:sz w:val="22"/>
          <w:szCs w:val="22"/>
          <w:highlight w:val="none"/>
        </w:rPr>
        <w:t>”;</w:t>
      </w:r>
    </w:p>
    <w:p w14:paraId="5127D789">
      <w:pPr>
        <w:pStyle w:val="50"/>
        <w:numPr>
          <w:ilvl w:val="2"/>
          <w:numId w:val="1"/>
        </w:numPr>
        <w:tabs>
          <w:tab w:val="left" w:pos="1134"/>
          <w:tab w:val="clear" w:pos="0"/>
        </w:tabs>
        <w:spacing w:before="120" w:beforeAutospacing="0" w:after="120" w:afterAutospacing="0"/>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highlight w:val="none"/>
        </w:rPr>
        <w:t>apresentarem descon</w:t>
      </w:r>
      <w:r>
        <w:rPr>
          <w:rFonts w:hint="default" w:ascii="Times New Roman" w:hAnsi="Times New Roman" w:cs="Times New Roman"/>
          <w:color w:val="000000"/>
          <w:sz w:val="22"/>
          <w:szCs w:val="22"/>
        </w:rPr>
        <w:t>formidade com quaisquer outras exigências do edital, desde que insanável.</w:t>
      </w:r>
    </w:p>
    <w:p w14:paraId="2E9EDE68">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2"/>
          <w:sz w:val="22"/>
          <w:szCs w:val="22"/>
        </w:rPr>
        <w:t>Acórdão 1217/2023 Plenário - TCU</w:t>
      </w:r>
      <w:r>
        <w:rPr>
          <w:rStyle w:val="62"/>
          <w:sz w:val="22"/>
          <w:szCs w:val="22"/>
        </w:rPr>
        <w:fldChar w:fldCharType="end"/>
      </w:r>
      <w:r>
        <w:rPr>
          <w:sz w:val="22"/>
          <w:szCs w:val="22"/>
        </w:rPr>
        <w:t>).</w:t>
      </w:r>
    </w:p>
    <w:p w14:paraId="2843695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14:paraId="7E605468">
      <w:pPr>
        <w:pStyle w:val="2"/>
        <w:spacing w:before="360" w:after="0"/>
        <w:rPr>
          <w:sz w:val="22"/>
          <w:szCs w:val="22"/>
        </w:rPr>
      </w:pPr>
      <w:bookmarkStart w:id="26" w:name="_Toc149517445"/>
      <w:r>
        <w:rPr>
          <w:rStyle w:val="53"/>
          <w:sz w:val="22"/>
          <w:szCs w:val="22"/>
        </w:rPr>
        <w:t>INEXEQUIBILIDADE DE PROPOSTA</w:t>
      </w:r>
      <w:bookmarkEnd w:id="26"/>
    </w:p>
    <w:p w14:paraId="03B4B75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14:paraId="518B02E1">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14:paraId="1AD36605">
      <w:pPr>
        <w:pStyle w:val="50"/>
        <w:numPr>
          <w:ilvl w:val="2"/>
          <w:numId w:val="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14:paraId="286574E7">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14:paraId="06740C99">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14:paraId="5EBDB140">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14:paraId="38803262">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14:paraId="71734CD2">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14:paraId="0EB71E39">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14:paraId="7523EF1A">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14:paraId="4D2F105E">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14:paraId="705D0165">
      <w:pPr>
        <w:pStyle w:val="50"/>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14:paraId="22C003C6">
      <w:pPr>
        <w:pStyle w:val="50"/>
        <w:numPr>
          <w:ilvl w:val="2"/>
          <w:numId w:val="6"/>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14:paraId="2C93AFBE">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14:paraId="1F20AAEC">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14:paraId="4B5A7E2F">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14:paraId="4B3D6C7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14:paraId="202367EE">
      <w:pPr>
        <w:pStyle w:val="2"/>
        <w:spacing w:before="360" w:after="0"/>
        <w:rPr>
          <w:sz w:val="22"/>
          <w:szCs w:val="22"/>
        </w:rPr>
      </w:pPr>
      <w:bookmarkStart w:id="27" w:name="_Toc149517446"/>
      <w:r>
        <w:rPr>
          <w:rStyle w:val="53"/>
          <w:sz w:val="22"/>
          <w:szCs w:val="22"/>
        </w:rPr>
        <w:t>PROPOSTA CLASSIFICADA EM PRIMEIRO LUGAR</w:t>
      </w:r>
      <w:bookmarkEnd w:id="27"/>
      <w:r>
        <w:rPr>
          <w:rStyle w:val="53"/>
          <w:sz w:val="22"/>
          <w:szCs w:val="22"/>
        </w:rPr>
        <w:t> </w:t>
      </w:r>
    </w:p>
    <w:p w14:paraId="2FAE8A7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14:paraId="111737B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14:paraId="2313022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2"/>
          <w:sz w:val="22"/>
          <w:szCs w:val="22"/>
        </w:rPr>
        <w:instrText xml:space="preserve"> HYPERLINK "https://www.planalto.gov.br/ccivil_03/_ato2019-2022/2021/lei/l14133.htm" \l "art64"</w:instrText>
      </w:r>
      <w:r>
        <w:rPr>
          <w:rStyle w:val="62"/>
          <w:sz w:val="22"/>
          <w:szCs w:val="22"/>
        </w:rPr>
        <w:fldChar w:fldCharType="separate"/>
      </w:r>
      <w:r>
        <w:rPr>
          <w:rStyle w:val="62"/>
          <w:sz w:val="22"/>
          <w:szCs w:val="22"/>
        </w:rPr>
        <w:t>art. 64, §1º, da Lei Federal nº 14.133, de 2021</w:t>
      </w:r>
      <w:r>
        <w:rPr>
          <w:rStyle w:val="62"/>
          <w:sz w:val="22"/>
          <w:szCs w:val="22"/>
        </w:rPr>
        <w:fldChar w:fldCharType="end"/>
      </w:r>
      <w:r>
        <w:rPr>
          <w:color w:val="000000"/>
          <w:sz w:val="22"/>
          <w:szCs w:val="22"/>
        </w:rPr>
        <w:t>).</w:t>
      </w:r>
    </w:p>
    <w:p w14:paraId="6B7A959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color w:val="000000"/>
          <w:sz w:val="22"/>
          <w:szCs w:val="22"/>
        </w:rPr>
        <w:t>.</w:t>
      </w:r>
    </w:p>
    <w:p w14:paraId="066CC1A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14:paraId="51C77ED7">
      <w:pPr>
        <w:pStyle w:val="50"/>
        <w:numPr>
          <w:ilvl w:val="1"/>
          <w:numId w:val="1"/>
        </w:numPr>
        <w:tabs>
          <w:tab w:val="left" w:pos="1134"/>
        </w:tabs>
        <w:spacing w:before="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14:paraId="50D20A9C">
      <w:pPr>
        <w:pStyle w:val="50"/>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14:paraId="0669DAD7">
      <w:pPr>
        <w:pStyle w:val="50"/>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14:paraId="494D73D3">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14:paraId="747468CB">
      <w:pPr>
        <w:pStyle w:val="50"/>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14:paraId="1C89F49D">
      <w:pPr>
        <w:pStyle w:val="50"/>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14:paraId="0B801F1E">
      <w:pPr>
        <w:pStyle w:val="50"/>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14:paraId="2608D997">
      <w:pPr>
        <w:pStyle w:val="50"/>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14:paraId="3B1CFD1B">
      <w:pPr>
        <w:pStyle w:val="50"/>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14:paraId="2B5D6C7C">
      <w:pPr>
        <w:pStyle w:val="50"/>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3"/>
          <w:color w:val="000000"/>
          <w:sz w:val="22"/>
          <w:szCs w:val="22"/>
        </w:rPr>
        <w:t>Termo de Referência</w:t>
      </w:r>
      <w:r>
        <w:rPr>
          <w:color w:val="000000"/>
          <w:sz w:val="22"/>
          <w:szCs w:val="22"/>
        </w:rPr>
        <w:t xml:space="preserve"> - Anexo I deste Edital;</w:t>
      </w:r>
    </w:p>
    <w:p w14:paraId="1CF0F076">
      <w:pPr>
        <w:pStyle w:val="50"/>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14:paraId="4F563580">
      <w:pPr>
        <w:pStyle w:val="50"/>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2"/>
          <w:sz w:val="22"/>
          <w:szCs w:val="22"/>
        </w:rPr>
        <w:instrText xml:space="preserve"> HYPERLINK "https://www.planalto.gov.br/ccivil_03/_ato2019-2022/2021/lei/l14133.htm" \l "art42"</w:instrText>
      </w:r>
      <w:r>
        <w:rPr>
          <w:rStyle w:val="62"/>
          <w:sz w:val="22"/>
          <w:szCs w:val="22"/>
        </w:rPr>
        <w:fldChar w:fldCharType="separate"/>
      </w:r>
      <w:r>
        <w:rPr>
          <w:rStyle w:val="62"/>
          <w:sz w:val="22"/>
          <w:szCs w:val="22"/>
        </w:rPr>
        <w:t>art. 42 da Lei Federal nº 14.133, de 2021</w:t>
      </w:r>
      <w:r>
        <w:rPr>
          <w:rStyle w:val="62"/>
          <w:sz w:val="22"/>
          <w:szCs w:val="22"/>
        </w:rPr>
        <w:fldChar w:fldCharType="end"/>
      </w:r>
      <w:r>
        <w:rPr>
          <w:color w:val="000000"/>
          <w:sz w:val="22"/>
          <w:szCs w:val="22"/>
        </w:rPr>
        <w:t>.</w:t>
      </w:r>
    </w:p>
    <w:p w14:paraId="65CA18AD">
      <w:pPr>
        <w:pStyle w:val="50"/>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717DEBA3">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3"/>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2"/>
          <w:sz w:val="22"/>
          <w:szCs w:val="22"/>
        </w:rPr>
        <w:instrText xml:space="preserve"> HYPERLINK "https://www.planalto.gov.br/ccivil_03/_ato2019-2022/2021/lei/l14133.htm" \l "art90"</w:instrText>
      </w:r>
      <w:r>
        <w:rPr>
          <w:rStyle w:val="62"/>
          <w:sz w:val="22"/>
          <w:szCs w:val="22"/>
        </w:rPr>
        <w:fldChar w:fldCharType="separate"/>
      </w:r>
      <w:r>
        <w:rPr>
          <w:rStyle w:val="62"/>
          <w:sz w:val="22"/>
          <w:szCs w:val="22"/>
        </w:rPr>
        <w:t>art. 90, §3º, da Lei Federal nº 14.133, de 2021</w:t>
      </w:r>
      <w:r>
        <w:rPr>
          <w:rStyle w:val="62"/>
          <w:sz w:val="22"/>
          <w:szCs w:val="22"/>
        </w:rPr>
        <w:fldChar w:fldCharType="end"/>
      </w:r>
      <w:r>
        <w:rPr>
          <w:color w:val="000000"/>
          <w:sz w:val="22"/>
          <w:szCs w:val="22"/>
        </w:rPr>
        <w:t>).</w:t>
      </w:r>
    </w:p>
    <w:p w14:paraId="080B37BC">
      <w:pPr>
        <w:pStyle w:val="2"/>
        <w:spacing w:before="360" w:after="0"/>
        <w:rPr>
          <w:sz w:val="22"/>
          <w:szCs w:val="22"/>
        </w:rPr>
      </w:pPr>
      <w:bookmarkStart w:id="28" w:name="_Toc149517447"/>
      <w:r>
        <w:rPr>
          <w:rStyle w:val="53"/>
          <w:sz w:val="22"/>
          <w:szCs w:val="22"/>
        </w:rPr>
        <w:t>ACEITABILIDADE DA PROPOSTA</w:t>
      </w:r>
      <w:bookmarkEnd w:id="28"/>
    </w:p>
    <w:p w14:paraId="0CF0366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14:paraId="39ECA9F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14:paraId="369AE90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14:paraId="0F5F19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14:paraId="593CCEA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14:paraId="13F8AD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14:paraId="52597DE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14:paraId="7FF8091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14:paraId="4CF9992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14:paraId="15FEB2B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14:paraId="3FEFADC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2"/>
          <w:sz w:val="22"/>
          <w:szCs w:val="22"/>
        </w:rPr>
        <w:instrText xml:space="preserve"> HYPERLINK "https://www.planalto.gov.br/ccivil_03/leis/lcp/lcp123.htm" \l "art44"</w:instrText>
      </w:r>
      <w:r>
        <w:rPr>
          <w:rStyle w:val="62"/>
          <w:sz w:val="22"/>
          <w:szCs w:val="22"/>
        </w:rPr>
        <w:fldChar w:fldCharType="separate"/>
      </w:r>
      <w:r>
        <w:rPr>
          <w:rStyle w:val="62"/>
          <w:sz w:val="22"/>
          <w:szCs w:val="22"/>
        </w:rPr>
        <w:t>arts. 44 e 45 da Lei Complementar Federal nº 123, de 2006</w:t>
      </w:r>
      <w:r>
        <w:rPr>
          <w:rStyle w:val="62"/>
          <w:sz w:val="22"/>
          <w:szCs w:val="22"/>
        </w:rPr>
        <w:fldChar w:fldCharType="end"/>
      </w:r>
      <w:r>
        <w:rPr>
          <w:color w:val="000000"/>
          <w:sz w:val="22"/>
          <w:szCs w:val="22"/>
        </w:rPr>
        <w:t>, seguindo-se a disciplina antes estabelecida, se for o caso.</w:t>
      </w:r>
    </w:p>
    <w:p w14:paraId="22937B5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14:paraId="74DB9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14:paraId="785E7C85">
      <w:pPr>
        <w:pStyle w:val="2"/>
        <w:spacing w:before="360" w:after="0"/>
        <w:rPr>
          <w:sz w:val="22"/>
          <w:szCs w:val="22"/>
        </w:rPr>
      </w:pPr>
      <w:bookmarkStart w:id="29" w:name="_Toc149517448"/>
      <w:r>
        <w:rPr>
          <w:rStyle w:val="53"/>
          <w:sz w:val="22"/>
          <w:szCs w:val="22"/>
        </w:rPr>
        <w:t>HABILITAÇÃO DA LICITANTE CLASSIFICADA EM PRIMEIRO LUGAR</w:t>
      </w:r>
      <w:bookmarkEnd w:id="29"/>
    </w:p>
    <w:p w14:paraId="2FF76219">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14:paraId="4719C9CC">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14:paraId="5247D399">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14:paraId="37A0045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14:paraId="441E6499">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14:paraId="01F594A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14:paraId="194B73A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de habilitação poderá ser:</w:t>
      </w:r>
    </w:p>
    <w:p w14:paraId="37D482EC">
      <w:pPr>
        <w:pStyle w:val="50"/>
        <w:numPr>
          <w:ilvl w:val="2"/>
          <w:numId w:val="1"/>
        </w:numPr>
        <w:tabs>
          <w:tab w:val="left" w:pos="1134"/>
        </w:tabs>
        <w:spacing w:before="0" w:beforeAutospacing="0" w:after="0" w:afterAutospacing="0"/>
        <w:jc w:val="both"/>
        <w:textAlignment w:val="baseline"/>
        <w:rPr>
          <w:sz w:val="22"/>
          <w:szCs w:val="22"/>
        </w:rPr>
      </w:pPr>
      <w:bookmarkStart w:id="30" w:name="art70i"/>
      <w:bookmarkEnd w:id="30"/>
      <w:r>
        <w:rPr>
          <w:color w:val="000000"/>
          <w:sz w:val="22"/>
          <w:szCs w:val="22"/>
        </w:rPr>
        <w:t>apresentada em original, por cópia ou por qualquer outro meio expressamente admitido pela Administração (</w:t>
      </w:r>
      <w:r>
        <w:rPr>
          <w:sz w:val="22"/>
          <w:szCs w:val="22"/>
        </w:rPr>
        <w:fldChar w:fldCharType="begin"/>
      </w:r>
      <w:r>
        <w:rPr>
          <w:rStyle w:val="62"/>
          <w:sz w:val="22"/>
          <w:szCs w:val="22"/>
        </w:rPr>
        <w:instrText xml:space="preserve"> HYPERLINK "https://www.planalto.gov.br/ccivil_03/_ato2019-2022/2021/lei/l14133.htm" \l "art70"</w:instrText>
      </w:r>
      <w:r>
        <w:rPr>
          <w:rStyle w:val="62"/>
          <w:sz w:val="22"/>
          <w:szCs w:val="22"/>
        </w:rPr>
        <w:fldChar w:fldCharType="separate"/>
      </w:r>
      <w:r>
        <w:rPr>
          <w:rStyle w:val="62"/>
          <w:sz w:val="22"/>
          <w:szCs w:val="22"/>
        </w:rPr>
        <w:t>art. 70, I, da Lei Federal nº 14.133, de 2021</w:t>
      </w:r>
      <w:r>
        <w:rPr>
          <w:rStyle w:val="62"/>
          <w:sz w:val="22"/>
          <w:szCs w:val="22"/>
        </w:rPr>
        <w:fldChar w:fldCharType="end"/>
      </w:r>
      <w:r>
        <w:rPr>
          <w:color w:val="000000"/>
          <w:sz w:val="22"/>
          <w:szCs w:val="22"/>
        </w:rPr>
        <w:t xml:space="preserve">); </w:t>
      </w:r>
    </w:p>
    <w:p w14:paraId="650A64C2">
      <w:pPr>
        <w:pStyle w:val="50"/>
        <w:numPr>
          <w:ilvl w:val="2"/>
          <w:numId w:val="1"/>
        </w:numPr>
        <w:tabs>
          <w:tab w:val="left" w:pos="1134"/>
        </w:tabs>
        <w:spacing w:before="0" w:beforeAutospacing="0" w:after="0" w:afterAutospacing="0"/>
        <w:jc w:val="both"/>
        <w:textAlignment w:val="baseline"/>
        <w:rPr>
          <w:sz w:val="22"/>
          <w:szCs w:val="22"/>
        </w:rPr>
      </w:pPr>
      <w:bookmarkStart w:id="31" w:name="art70ii"/>
      <w:bookmarkEnd w:id="31"/>
      <w:r>
        <w:rPr>
          <w:color w:val="000000"/>
          <w:sz w:val="22"/>
          <w:szCs w:val="22"/>
        </w:rPr>
        <w:t>substituída por registro cadastral unificado disponível no PNCP - Portal Nacional de Contratações Públicas (</w:t>
      </w:r>
      <w:r>
        <w:rPr>
          <w:sz w:val="22"/>
          <w:szCs w:val="22"/>
        </w:rPr>
        <w:fldChar w:fldCharType="begin"/>
      </w:r>
      <w:r>
        <w:rPr>
          <w:rStyle w:val="62"/>
          <w:sz w:val="22"/>
          <w:szCs w:val="22"/>
        </w:rPr>
        <w:instrText xml:space="preserve"> HYPERLINK "https://www.planalto.gov.br/ccivil_03/_ato2019-2022/2021/lei/l14133.htm" \l "art87"</w:instrText>
      </w:r>
      <w:r>
        <w:rPr>
          <w:rStyle w:val="62"/>
          <w:sz w:val="22"/>
          <w:szCs w:val="22"/>
        </w:rPr>
        <w:fldChar w:fldCharType="separate"/>
      </w:r>
      <w:r>
        <w:rPr>
          <w:rStyle w:val="62"/>
          <w:sz w:val="22"/>
          <w:szCs w:val="22"/>
        </w:rPr>
        <w:t>art. 87 da Lei Federal nº 14.133, de 2021</w:t>
      </w:r>
      <w:r>
        <w:rPr>
          <w:rStyle w:val="62"/>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2"/>
          <w:sz w:val="22"/>
          <w:szCs w:val="22"/>
        </w:rPr>
        <w:t>Instrução Normativa nº 3, de 2018</w:t>
      </w:r>
      <w:r>
        <w:rPr>
          <w:rStyle w:val="62"/>
          <w:sz w:val="22"/>
          <w:szCs w:val="22"/>
        </w:rPr>
        <w:fldChar w:fldCharType="end"/>
      </w:r>
      <w:r>
        <w:rPr>
          <w:color w:val="000000"/>
          <w:sz w:val="22"/>
          <w:szCs w:val="22"/>
        </w:rPr>
        <w:t>, do Secretário de Gestão do Ministério do Planejamento, Desenvolvimento e Gestão).</w:t>
      </w:r>
    </w:p>
    <w:p w14:paraId="03C38A9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14:paraId="489C08C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2"/>
          <w:sz w:val="22"/>
          <w:szCs w:val="22"/>
        </w:rPr>
        <w:instrText xml:space="preserve"> HYPERLINK "https://www.planalto.gov.br/ccivil_03/_ato2019-2022/2021/lei/l14133.htm" \l "art87"</w:instrText>
      </w:r>
      <w:r>
        <w:rPr>
          <w:rStyle w:val="62"/>
          <w:sz w:val="22"/>
          <w:szCs w:val="22"/>
        </w:rPr>
        <w:fldChar w:fldCharType="separate"/>
      </w:r>
      <w:r>
        <w:rPr>
          <w:rStyle w:val="62"/>
          <w:sz w:val="22"/>
          <w:szCs w:val="22"/>
        </w:rPr>
        <w:t>art. 87 da Lei Federal nº 14.133, de 2021</w:t>
      </w:r>
      <w:r>
        <w:rPr>
          <w:rStyle w:val="62"/>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2"/>
          <w:sz w:val="22"/>
          <w:szCs w:val="22"/>
        </w:rPr>
        <w:t>Instrução Normativa nº 3, de 2018</w:t>
      </w:r>
      <w:r>
        <w:rPr>
          <w:rStyle w:val="62"/>
          <w:sz w:val="22"/>
          <w:szCs w:val="22"/>
        </w:rPr>
        <w:fldChar w:fldCharType="end"/>
      </w:r>
      <w:r>
        <w:rPr>
          <w:color w:val="000000"/>
          <w:sz w:val="22"/>
          <w:szCs w:val="22"/>
        </w:rPr>
        <w:t>, do Secretário de Gestão do Ministério do Planejamento, Desenvolvimento e Gestão).</w:t>
      </w:r>
    </w:p>
    <w:p w14:paraId="4413A7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14:paraId="77186DF1">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14:paraId="365ED72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2"/>
          <w:sz w:val="22"/>
          <w:szCs w:val="22"/>
        </w:rPr>
        <w:instrText xml:space="preserve"> HYPERLINK "https://www.planalto.gov.br/ccivil_03/leis/lcp/lcp123.htm" \l "art43"</w:instrText>
      </w:r>
      <w:r>
        <w:rPr>
          <w:rStyle w:val="62"/>
          <w:sz w:val="22"/>
          <w:szCs w:val="22"/>
        </w:rPr>
        <w:fldChar w:fldCharType="separate"/>
      </w:r>
      <w:r>
        <w:rPr>
          <w:rStyle w:val="62"/>
          <w:sz w:val="22"/>
          <w:szCs w:val="22"/>
        </w:rPr>
        <w:t>art. 43, § 1º, da Lei Complementar Federal nº 123, de 2006</w:t>
      </w:r>
      <w:r>
        <w:rPr>
          <w:rStyle w:val="62"/>
          <w:sz w:val="22"/>
          <w:szCs w:val="22"/>
        </w:rPr>
        <w:fldChar w:fldCharType="end"/>
      </w:r>
      <w:r>
        <w:rPr>
          <w:color w:val="000000"/>
          <w:sz w:val="22"/>
          <w:szCs w:val="22"/>
        </w:rPr>
        <w:t>.</w:t>
      </w:r>
    </w:p>
    <w:p w14:paraId="56655F59">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2"/>
          <w:sz w:val="22"/>
          <w:szCs w:val="22"/>
        </w:rPr>
        <w:t>Decreto Federal nº 8.660, de 2016</w:t>
      </w:r>
      <w:r>
        <w:rPr>
          <w:rStyle w:val="62"/>
          <w:sz w:val="22"/>
          <w:szCs w:val="22"/>
        </w:rPr>
        <w:fldChar w:fldCharType="end"/>
      </w:r>
      <w:r>
        <w:rPr>
          <w:sz w:val="22"/>
          <w:szCs w:val="22"/>
        </w:rPr>
        <w:t>, ou de outro que venha a substituí-lo, ou consularizados pelos respectivos consulados ou embaixadas.</w:t>
      </w:r>
    </w:p>
    <w:p w14:paraId="405484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14:paraId="5CA106A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14:paraId="3DFE128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25301EB1">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14:paraId="0FEEB1F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14:paraId="45DBF8A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14:paraId="29CDA474">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14:paraId="3D31ACB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2"/>
          <w:sz w:val="22"/>
          <w:szCs w:val="22"/>
        </w:rPr>
        <w:instrText xml:space="preserve"> HYPERLINK "https://www.planalto.gov.br/ccivil_03/leis/l8429.htm" \l "art12"</w:instrText>
      </w:r>
      <w:r>
        <w:rPr>
          <w:rStyle w:val="62"/>
          <w:sz w:val="22"/>
          <w:szCs w:val="22"/>
        </w:rPr>
        <w:fldChar w:fldCharType="separate"/>
      </w:r>
      <w:r>
        <w:rPr>
          <w:rStyle w:val="62"/>
          <w:sz w:val="22"/>
          <w:szCs w:val="22"/>
        </w:rPr>
        <w:t>art. 12 da Lei Federal nº 8.429, de 1992</w:t>
      </w:r>
      <w:r>
        <w:rPr>
          <w:rStyle w:val="62"/>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14:paraId="691F293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14:paraId="29B477C1">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14:paraId="186517E0">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14:paraId="7D1860E1">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14:paraId="1E0750A6">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2"/>
          <w:sz w:val="22"/>
          <w:szCs w:val="22"/>
        </w:rPr>
        <w:instrText xml:space="preserve"> HYPERLINK "https://www.planalto.gov.br/ccivil_03/leis/lcp/lcp123.htm" \l "art44"</w:instrText>
      </w:r>
      <w:r>
        <w:rPr>
          <w:rStyle w:val="62"/>
          <w:sz w:val="22"/>
          <w:szCs w:val="22"/>
        </w:rPr>
        <w:fldChar w:fldCharType="separate"/>
      </w:r>
      <w:r>
        <w:rPr>
          <w:rStyle w:val="62"/>
          <w:sz w:val="22"/>
          <w:szCs w:val="22"/>
        </w:rPr>
        <w:t>arts. 44 e 45 da Lei Complementar Federal nº 123, de 2006</w:t>
      </w:r>
      <w:r>
        <w:rPr>
          <w:rStyle w:val="62"/>
          <w:sz w:val="22"/>
          <w:szCs w:val="22"/>
        </w:rPr>
        <w:fldChar w:fldCharType="end"/>
      </w:r>
      <w:r>
        <w:rPr>
          <w:color w:val="000000"/>
          <w:sz w:val="22"/>
          <w:szCs w:val="22"/>
        </w:rPr>
        <w:t>, seguindo-se a disciplina antes estabelecida para aceitação da proposta subsequente.</w:t>
      </w:r>
    </w:p>
    <w:p w14:paraId="237CAE5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2"/>
          <w:sz w:val="22"/>
          <w:szCs w:val="22"/>
        </w:rPr>
        <w:instrText xml:space="preserve"> HYPERLINK "http://www.planalto.gov.br/ccivil_03/_ato2019-2022/2021/lei/L14133.htm" \l "art64"</w:instrText>
      </w:r>
      <w:r>
        <w:rPr>
          <w:rStyle w:val="62"/>
          <w:sz w:val="22"/>
          <w:szCs w:val="22"/>
        </w:rPr>
        <w:fldChar w:fldCharType="separate"/>
      </w:r>
      <w:r>
        <w:rPr>
          <w:rStyle w:val="62"/>
          <w:sz w:val="22"/>
          <w:szCs w:val="22"/>
        </w:rPr>
        <w:t>art. 64 da Lei Federal nº 14.133, de 2021</w:t>
      </w:r>
      <w:r>
        <w:rPr>
          <w:rStyle w:val="62"/>
          <w:sz w:val="22"/>
          <w:szCs w:val="22"/>
        </w:rPr>
        <w:fldChar w:fldCharType="end"/>
      </w:r>
      <w:r>
        <w:rPr>
          <w:sz w:val="22"/>
          <w:szCs w:val="22"/>
        </w:rPr>
        <w:t>):</w:t>
      </w:r>
    </w:p>
    <w:p w14:paraId="710F26A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14:paraId="7FDEAD7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14:paraId="2952076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5D6CC8E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14:paraId="361BB31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14:paraId="2A85D9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14:paraId="3CCC91C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6650AB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075077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bookmarkStart w:id="32" w:name="art64§1"/>
      <w:bookmarkEnd w:id="32"/>
      <w:bookmarkStart w:id="33" w:name="art64§2"/>
      <w:bookmarkEnd w:id="33"/>
      <w:r>
        <w:rPr>
          <w:color w:val="000000"/>
          <w:sz w:val="22"/>
          <w:szCs w:val="22"/>
        </w:rPr>
        <w:t>Para os documentos que têm prazo de validade e este não estiver expresso no documento, será considerada a validade de 90 (noventa) dias, a partir de sua emissão, se outro prazo não estiver fixado em lei.</w:t>
      </w:r>
    </w:p>
    <w:p w14:paraId="584911E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14:paraId="4BE0BE4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14:paraId="2323CD7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14:paraId="57755427">
      <w:pPr>
        <w:pStyle w:val="2"/>
        <w:spacing w:before="360" w:after="0"/>
        <w:rPr>
          <w:sz w:val="22"/>
          <w:szCs w:val="22"/>
        </w:rPr>
      </w:pPr>
      <w:bookmarkStart w:id="34" w:name="_Toc149517449"/>
      <w:r>
        <w:rPr>
          <w:rStyle w:val="53"/>
          <w:sz w:val="22"/>
          <w:szCs w:val="22"/>
        </w:rPr>
        <w:t>HABILITAÇÃO JURÍDICA</w:t>
      </w:r>
      <w:bookmarkEnd w:id="34"/>
    </w:p>
    <w:p w14:paraId="05DF843D">
      <w:pPr>
        <w:pStyle w:val="50"/>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2"/>
          <w:sz w:val="22"/>
          <w:szCs w:val="22"/>
        </w:rPr>
        <w:instrText xml:space="preserve"> HYPERLINK "https://www.planalto.gov.br/ccivil_03/_ato2019-2022/2021/lei/l14133.htm" \l "art66"</w:instrText>
      </w:r>
      <w:r>
        <w:rPr>
          <w:rStyle w:val="62"/>
          <w:sz w:val="22"/>
          <w:szCs w:val="22"/>
        </w:rPr>
        <w:fldChar w:fldCharType="separate"/>
      </w:r>
      <w:r>
        <w:rPr>
          <w:rStyle w:val="62"/>
          <w:sz w:val="22"/>
          <w:szCs w:val="22"/>
        </w:rPr>
        <w:t>art. 66 da Lei Federal nº 14.133, de 2021</w:t>
      </w:r>
      <w:r>
        <w:rPr>
          <w:rStyle w:val="62"/>
          <w:sz w:val="22"/>
          <w:szCs w:val="22"/>
        </w:rPr>
        <w:fldChar w:fldCharType="end"/>
      </w:r>
      <w:r>
        <w:rPr>
          <w:color w:val="000000"/>
          <w:sz w:val="22"/>
          <w:szCs w:val="22"/>
        </w:rPr>
        <w:t>), nos seguintes termos:</w:t>
      </w:r>
    </w:p>
    <w:p w14:paraId="407192BB">
      <w:pPr>
        <w:pStyle w:val="50"/>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14:paraId="43DC185F">
      <w:pPr>
        <w:pStyle w:val="50"/>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BCB2B8">
      <w:pPr>
        <w:pStyle w:val="50"/>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14:paraId="549E8B7D">
      <w:pPr>
        <w:pStyle w:val="50"/>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14:paraId="22A20C87">
      <w:pPr>
        <w:pStyle w:val="50"/>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14:paraId="6AC7EA6F">
      <w:pPr>
        <w:pStyle w:val="50"/>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14:paraId="250332A3">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14:paraId="31B325D0">
      <w:pPr>
        <w:pStyle w:val="2"/>
        <w:spacing w:before="360" w:after="0"/>
        <w:rPr>
          <w:sz w:val="22"/>
          <w:szCs w:val="22"/>
        </w:rPr>
      </w:pPr>
      <w:bookmarkStart w:id="35" w:name="_Toc149517450"/>
      <w:r>
        <w:rPr>
          <w:rStyle w:val="53"/>
          <w:sz w:val="22"/>
          <w:szCs w:val="22"/>
        </w:rPr>
        <w:t>QUALIFICAÇÃO TÉCNICO-PROFISSIONAL E TÉCNICO-OPERACIONAL</w:t>
      </w:r>
      <w:bookmarkEnd w:id="35"/>
    </w:p>
    <w:p w14:paraId="10310FCA">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14:paraId="47B4B939">
      <w:pPr>
        <w:pStyle w:val="181"/>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59E8065">
      <w:pPr>
        <w:pStyle w:val="181"/>
        <w:numPr>
          <w:ilvl w:val="0"/>
          <w:numId w:val="0"/>
        </w:numPr>
        <w:ind w:left="360" w:firstLine="0"/>
        <w:jc w:val="both"/>
        <w:rPr>
          <w:rFonts w:ascii="Times New Roman" w:hAnsi="Times New Roman" w:eastAsia="Calibri" w:cs="Times New Roman"/>
          <w:b/>
          <w:bCs/>
          <w:color w:val="000000"/>
          <w:sz w:val="22"/>
          <w:szCs w:val="22"/>
        </w:rPr>
      </w:pPr>
    </w:p>
    <w:p w14:paraId="3D621EF6">
      <w:pPr>
        <w:pStyle w:val="181"/>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14:paraId="616F0C37">
      <w:pPr>
        <w:pStyle w:val="181"/>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14:paraId="47EF8F37">
      <w:pPr>
        <w:pStyle w:val="181"/>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14:paraId="324BC04E">
      <w:pPr>
        <w:pStyle w:val="2"/>
        <w:spacing w:before="360" w:after="0"/>
        <w:rPr>
          <w:sz w:val="22"/>
          <w:szCs w:val="22"/>
        </w:rPr>
      </w:pPr>
      <w:bookmarkStart w:id="36" w:name="_Toc149517451"/>
      <w:r>
        <w:rPr>
          <w:rStyle w:val="53"/>
          <w:sz w:val="22"/>
          <w:szCs w:val="22"/>
        </w:rPr>
        <w:t>REGULARIDADE FISCAL, SOCIAL E TRABALHISTA</w:t>
      </w:r>
      <w:bookmarkEnd w:id="36"/>
    </w:p>
    <w:p w14:paraId="22E3380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14:paraId="6FF72CD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14:paraId="3CC0C4B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14:paraId="5A4EF7EC">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14:paraId="41F5B389">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14:paraId="0C083E80">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2"/>
          <w:sz w:val="22"/>
          <w:szCs w:val="22"/>
        </w:rPr>
        <w:instrText xml:space="preserve"> HYPERLINK "https://www.planalto.gov.br/ccivil_03/constituicao/constituicao.htm" \l "art7"</w:instrText>
      </w:r>
      <w:r>
        <w:rPr>
          <w:rStyle w:val="62"/>
          <w:sz w:val="22"/>
          <w:szCs w:val="22"/>
        </w:rPr>
        <w:fldChar w:fldCharType="separate"/>
      </w:r>
      <w:r>
        <w:rPr>
          <w:rStyle w:val="62"/>
          <w:sz w:val="22"/>
          <w:szCs w:val="22"/>
        </w:rPr>
        <w:t>art. 7º, inc. XXXIII, da Constituição Federal de 1988</w:t>
      </w:r>
      <w:r>
        <w:rPr>
          <w:rStyle w:val="62"/>
          <w:sz w:val="22"/>
          <w:szCs w:val="22"/>
        </w:rPr>
        <w:fldChar w:fldCharType="end"/>
      </w:r>
      <w:r>
        <w:rPr>
          <w:color w:val="000000"/>
          <w:sz w:val="22"/>
          <w:szCs w:val="22"/>
        </w:rPr>
        <w:t>.</w:t>
      </w:r>
    </w:p>
    <w:p w14:paraId="6D156C2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14:paraId="42B04F7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237662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14:paraId="33B5F6DF">
      <w:pPr>
        <w:pStyle w:val="2"/>
        <w:spacing w:before="360" w:after="0"/>
        <w:rPr>
          <w:sz w:val="22"/>
          <w:szCs w:val="22"/>
        </w:rPr>
      </w:pPr>
      <w:bookmarkStart w:id="37" w:name="_Toc149517452"/>
      <w:r>
        <w:rPr>
          <w:rStyle w:val="53"/>
          <w:sz w:val="22"/>
          <w:szCs w:val="22"/>
        </w:rPr>
        <w:t>HABILITAÇÃO ECONÔMICO-FINANCEIRA</w:t>
      </w:r>
      <w:bookmarkEnd w:id="37"/>
    </w:p>
    <w:p w14:paraId="2AF1382C">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2"/>
          <w:sz w:val="22"/>
          <w:szCs w:val="22"/>
        </w:rPr>
        <w:instrText xml:space="preserve"> HYPERLINK "http://www.planalto.gov.br/ccivil_03/constituicao/constituicao.htm" \l "art37"</w:instrText>
      </w:r>
      <w:r>
        <w:rPr>
          <w:rStyle w:val="62"/>
          <w:sz w:val="22"/>
          <w:szCs w:val="22"/>
        </w:rPr>
        <w:fldChar w:fldCharType="separate"/>
      </w:r>
      <w:r>
        <w:rPr>
          <w:rStyle w:val="62"/>
          <w:sz w:val="22"/>
          <w:szCs w:val="22"/>
        </w:rPr>
        <w:t>art. 37, XXI, da Constituição Federal de 1988</w:t>
      </w:r>
      <w:r>
        <w:rPr>
          <w:rStyle w:val="62"/>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2"/>
          <w:sz w:val="22"/>
          <w:szCs w:val="22"/>
        </w:rPr>
        <w:instrText xml:space="preserve"> HYPERLINK "https://www.planalto.gov.br/ccivil_03/_ato2019-2022/2021/lei/l14133.htm" \l "art69"</w:instrText>
      </w:r>
      <w:r>
        <w:rPr>
          <w:rStyle w:val="62"/>
          <w:sz w:val="22"/>
          <w:szCs w:val="22"/>
        </w:rPr>
        <w:fldChar w:fldCharType="separate"/>
      </w:r>
      <w:r>
        <w:rPr>
          <w:rStyle w:val="62"/>
          <w:sz w:val="22"/>
          <w:szCs w:val="22"/>
        </w:rPr>
        <w:t>art. 69 da Lei Federal nº 14.133, de 2021</w:t>
      </w:r>
      <w:r>
        <w:rPr>
          <w:rStyle w:val="62"/>
          <w:sz w:val="22"/>
          <w:szCs w:val="22"/>
        </w:rPr>
        <w:fldChar w:fldCharType="end"/>
      </w:r>
      <w:r>
        <w:rPr>
          <w:color w:val="000000"/>
          <w:sz w:val="22"/>
          <w:szCs w:val="22"/>
        </w:rPr>
        <w:t>.</w:t>
      </w:r>
    </w:p>
    <w:p w14:paraId="6C877B87">
      <w:pPr>
        <w:pStyle w:val="2"/>
        <w:spacing w:before="360" w:after="0"/>
        <w:rPr>
          <w:sz w:val="22"/>
          <w:szCs w:val="22"/>
        </w:rPr>
      </w:pPr>
      <w:bookmarkStart w:id="38" w:name="_Toc149517453"/>
      <w:r>
        <w:rPr>
          <w:rStyle w:val="53"/>
          <w:sz w:val="22"/>
          <w:szCs w:val="22"/>
        </w:rPr>
        <w:t>OUTROS DOCUMENTOS</w:t>
      </w:r>
      <w:bookmarkEnd w:id="38"/>
    </w:p>
    <w:p w14:paraId="38B898E3">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2"/>
          <w:sz w:val="22"/>
          <w:szCs w:val="22"/>
        </w:rPr>
        <w:t>Anexo III - Modelo de Declarações</w:t>
      </w:r>
      <w:r>
        <w:rPr>
          <w:rStyle w:val="62"/>
          <w:sz w:val="22"/>
          <w:szCs w:val="22"/>
        </w:rPr>
        <w:fldChar w:fldCharType="end"/>
      </w:r>
      <w:r>
        <w:rPr>
          <w:color w:val="000000"/>
          <w:sz w:val="22"/>
          <w:szCs w:val="22"/>
        </w:rPr>
        <w:t>, de que:</w:t>
      </w:r>
    </w:p>
    <w:p w14:paraId="663772A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14:paraId="45EF7788">
      <w:pPr>
        <w:pStyle w:val="50"/>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14:paraId="29B4D0FD">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2"/>
          <w:sz w:val="22"/>
          <w:szCs w:val="22"/>
        </w:rPr>
        <w:instrText xml:space="preserve"> HYPERLINK "https://www.planalto.gov.br/ccivil_03/constituicao/constituicao.htm" \l "art7"</w:instrText>
      </w:r>
      <w:r>
        <w:rPr>
          <w:rStyle w:val="62"/>
          <w:sz w:val="22"/>
          <w:szCs w:val="22"/>
        </w:rPr>
        <w:fldChar w:fldCharType="separate"/>
      </w:r>
      <w:r>
        <w:rPr>
          <w:rStyle w:val="62"/>
          <w:sz w:val="22"/>
          <w:szCs w:val="22"/>
        </w:rPr>
        <w:t>art. 7°, XXXIII, da Constituição Federal de 1988</w:t>
      </w:r>
      <w:r>
        <w:rPr>
          <w:rStyle w:val="62"/>
          <w:sz w:val="22"/>
          <w:szCs w:val="22"/>
        </w:rPr>
        <w:fldChar w:fldCharType="end"/>
      </w:r>
      <w:r>
        <w:rPr>
          <w:color w:val="000000"/>
          <w:sz w:val="22"/>
          <w:szCs w:val="22"/>
        </w:rPr>
        <w:t>;</w:t>
      </w:r>
    </w:p>
    <w:p w14:paraId="575D859C">
      <w:pPr>
        <w:pStyle w:val="50"/>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2"/>
          <w:sz w:val="22"/>
          <w:szCs w:val="22"/>
        </w:rPr>
        <w:instrText xml:space="preserve"> HYPERLINK "https://www.planalto.gov.br/ccivil_03/constituicao/constituicao.htm" \l "art5"</w:instrText>
      </w:r>
      <w:r>
        <w:rPr>
          <w:rStyle w:val="62"/>
          <w:sz w:val="22"/>
          <w:szCs w:val="22"/>
        </w:rPr>
        <w:fldChar w:fldCharType="separate"/>
      </w:r>
      <w:r>
        <w:rPr>
          <w:rStyle w:val="62"/>
          <w:sz w:val="22"/>
          <w:szCs w:val="22"/>
        </w:rPr>
        <w:t>incisos III e IV do art. 1º e no inciso III do art. 5º da Constituição Federal de 1988</w:t>
      </w:r>
      <w:r>
        <w:rPr>
          <w:rStyle w:val="62"/>
          <w:sz w:val="22"/>
          <w:szCs w:val="22"/>
        </w:rPr>
        <w:fldChar w:fldCharType="end"/>
      </w:r>
      <w:r>
        <w:rPr>
          <w:sz w:val="22"/>
          <w:szCs w:val="22"/>
        </w:rPr>
        <w:t>;</w:t>
      </w:r>
    </w:p>
    <w:p w14:paraId="70F7D14A">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9" w:name="_Hlk149515729"/>
      <w:r>
        <w:rPr>
          <w:color w:val="000000"/>
          <w:sz w:val="22"/>
          <w:szCs w:val="22"/>
        </w:rPr>
        <w:t>Câmara Municipal de Primavera do Leste - MT</w:t>
      </w:r>
      <w:bookmarkEnd w:id="39"/>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2"/>
          <w:sz w:val="22"/>
          <w:szCs w:val="22"/>
        </w:rPr>
        <w:instrText xml:space="preserve"> HYPERLINK "https://www.planalto.gov.br/ccivil_03/_ato2019-2022/2021/lei/l14133.htm" \l "art14"</w:instrText>
      </w:r>
      <w:r>
        <w:rPr>
          <w:rStyle w:val="62"/>
          <w:sz w:val="22"/>
          <w:szCs w:val="22"/>
        </w:rPr>
        <w:fldChar w:fldCharType="separate"/>
      </w:r>
      <w:r>
        <w:rPr>
          <w:rStyle w:val="62"/>
          <w:sz w:val="22"/>
          <w:szCs w:val="22"/>
        </w:rPr>
        <w:t>art. 14, IV, da Lei Federal nº 14.133, de 2021</w:t>
      </w:r>
      <w:r>
        <w:rPr>
          <w:rStyle w:val="62"/>
          <w:sz w:val="22"/>
          <w:szCs w:val="22"/>
        </w:rPr>
        <w:fldChar w:fldCharType="end"/>
      </w:r>
      <w:r>
        <w:rPr>
          <w:color w:val="000000"/>
          <w:sz w:val="22"/>
          <w:szCs w:val="22"/>
        </w:rPr>
        <w:t>);</w:t>
      </w:r>
    </w:p>
    <w:p w14:paraId="24BDDB6F">
      <w:pPr>
        <w:pStyle w:val="50"/>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color w:val="000000"/>
          <w:sz w:val="22"/>
          <w:szCs w:val="22"/>
        </w:rPr>
        <w:t xml:space="preserve"> (</w:t>
      </w:r>
      <w:r>
        <w:rPr>
          <w:sz w:val="22"/>
          <w:szCs w:val="22"/>
        </w:rPr>
        <w:fldChar w:fldCharType="begin"/>
      </w:r>
      <w:r>
        <w:rPr>
          <w:rStyle w:val="62"/>
          <w:sz w:val="22"/>
          <w:szCs w:val="22"/>
        </w:rPr>
        <w:instrText xml:space="preserve"> HYPERLINK "https://www.planalto.gov.br/ccivil_03/_ato2019-2022/2021/lei/l14133.htm" \l "art63"</w:instrText>
      </w:r>
      <w:r>
        <w:rPr>
          <w:rStyle w:val="62"/>
          <w:sz w:val="22"/>
          <w:szCs w:val="22"/>
        </w:rPr>
        <w:fldChar w:fldCharType="separate"/>
      </w:r>
      <w:r>
        <w:rPr>
          <w:rStyle w:val="62"/>
          <w:sz w:val="22"/>
          <w:szCs w:val="22"/>
        </w:rPr>
        <w:t>art. 63, IV, da Lei Federal nº 14.133, de 2021</w:t>
      </w:r>
      <w:r>
        <w:rPr>
          <w:rStyle w:val="62"/>
          <w:sz w:val="22"/>
          <w:szCs w:val="22"/>
        </w:rPr>
        <w:fldChar w:fldCharType="end"/>
      </w:r>
      <w:r>
        <w:rPr>
          <w:color w:val="000000"/>
          <w:sz w:val="22"/>
          <w:szCs w:val="22"/>
        </w:rPr>
        <w:t>).</w:t>
      </w:r>
    </w:p>
    <w:p w14:paraId="4C76B06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bookmarkStart w:id="40"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2"/>
          <w:sz w:val="22"/>
          <w:szCs w:val="22"/>
        </w:rPr>
        <w:instrText xml:space="preserve"> HYPERLINK "https://www.planalto.gov.br/ccivil_03/leis/lcp/lcp123.htm" \l "art3"</w:instrText>
      </w:r>
      <w:r>
        <w:rPr>
          <w:rStyle w:val="62"/>
          <w:sz w:val="22"/>
          <w:szCs w:val="22"/>
        </w:rPr>
        <w:fldChar w:fldCharType="separate"/>
      </w:r>
      <w:r>
        <w:rPr>
          <w:rStyle w:val="62"/>
          <w:sz w:val="22"/>
          <w:szCs w:val="22"/>
        </w:rPr>
        <w:t>artigo 3° da Lei Complementar Federal nº 123, de 2006</w:t>
      </w:r>
      <w:r>
        <w:rPr>
          <w:rStyle w:val="62"/>
          <w:sz w:val="22"/>
          <w:szCs w:val="22"/>
        </w:rPr>
        <w:fldChar w:fldCharType="end"/>
      </w:r>
      <w:r>
        <w:rPr>
          <w:sz w:val="22"/>
          <w:szCs w:val="22"/>
        </w:rPr>
        <w:t xml:space="preserve">, estando apto a usufruir do tratamento favorecido estabelecido em seus </w:t>
      </w:r>
      <w:r>
        <w:rPr>
          <w:sz w:val="22"/>
          <w:szCs w:val="22"/>
        </w:rPr>
        <w:fldChar w:fldCharType="begin"/>
      </w:r>
      <w:r>
        <w:rPr>
          <w:rStyle w:val="62"/>
          <w:sz w:val="22"/>
          <w:szCs w:val="22"/>
        </w:rPr>
        <w:instrText xml:space="preserve"> HYPERLINK "https://www.planalto.gov.br/ccivil_03/leis/lcp/lcp123.htm" \l "art42"</w:instrText>
      </w:r>
      <w:r>
        <w:rPr>
          <w:rStyle w:val="62"/>
          <w:sz w:val="22"/>
          <w:szCs w:val="22"/>
        </w:rPr>
        <w:fldChar w:fldCharType="separate"/>
      </w:r>
      <w:bookmarkEnd w:id="40"/>
      <w:r>
        <w:rPr>
          <w:rStyle w:val="62"/>
          <w:sz w:val="22"/>
          <w:szCs w:val="22"/>
        </w:rPr>
        <w:t>arts. 42 a 49</w:t>
      </w:r>
      <w:r>
        <w:rPr>
          <w:rStyle w:val="62"/>
          <w:sz w:val="22"/>
          <w:szCs w:val="22"/>
        </w:rPr>
        <w:fldChar w:fldCharType="end"/>
      </w:r>
      <w:r>
        <w:rPr>
          <w:sz w:val="22"/>
          <w:szCs w:val="22"/>
        </w:rPr>
        <w:t xml:space="preserve">, observado o disposto nos </w:t>
      </w:r>
      <w:r>
        <w:rPr>
          <w:sz w:val="22"/>
          <w:szCs w:val="22"/>
        </w:rPr>
        <w:fldChar w:fldCharType="begin"/>
      </w:r>
      <w:r>
        <w:rPr>
          <w:rStyle w:val="62"/>
          <w:sz w:val="22"/>
          <w:szCs w:val="22"/>
        </w:rPr>
        <w:instrText xml:space="preserve"> HYPERLINK "http://www.planalto.gov.br/ccivil_03/_ato2019-2022/2021/lei/L14133.htm" \l "art4§1"</w:instrText>
      </w:r>
      <w:r>
        <w:rPr>
          <w:rStyle w:val="62"/>
          <w:sz w:val="22"/>
          <w:szCs w:val="22"/>
        </w:rPr>
        <w:fldChar w:fldCharType="separate"/>
      </w:r>
      <w:r>
        <w:rPr>
          <w:rStyle w:val="62"/>
          <w:sz w:val="22"/>
          <w:szCs w:val="22"/>
        </w:rPr>
        <w:t>§§ 1º ao 3º do art. 4º, da Lei Federal nº 14.133, de 2021.</w:t>
      </w:r>
      <w:r>
        <w:rPr>
          <w:rStyle w:val="62"/>
          <w:sz w:val="22"/>
          <w:szCs w:val="22"/>
        </w:rPr>
        <w:fldChar w:fldCharType="end"/>
      </w:r>
    </w:p>
    <w:p w14:paraId="5407592B">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IV, da Lei Federal nº 14.133, de 2021</w:t>
      </w:r>
      <w:r>
        <w:rPr>
          <w:rStyle w:val="62"/>
          <w:sz w:val="22"/>
          <w:szCs w:val="22"/>
        </w:rPr>
        <w:fldChar w:fldCharType="end"/>
      </w:r>
      <w:r>
        <w:rPr>
          <w:color w:val="000000"/>
          <w:sz w:val="22"/>
          <w:szCs w:val="22"/>
        </w:rPr>
        <w:t>.</w:t>
      </w:r>
    </w:p>
    <w:p w14:paraId="23BAEA79">
      <w:pPr>
        <w:pStyle w:val="2"/>
        <w:spacing w:before="360" w:after="0"/>
        <w:rPr>
          <w:sz w:val="22"/>
          <w:szCs w:val="22"/>
        </w:rPr>
      </w:pPr>
      <w:bookmarkStart w:id="41" w:name="_Toc149517454"/>
      <w:r>
        <w:rPr>
          <w:rStyle w:val="53"/>
          <w:sz w:val="22"/>
          <w:szCs w:val="22"/>
        </w:rPr>
        <w:t>ENCAMINHAMENTO DA PROPOSTA VENCEDORA</w:t>
      </w:r>
      <w:bookmarkEnd w:id="41"/>
    </w:p>
    <w:p w14:paraId="3A808B11">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14:paraId="2D5A131B">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14:paraId="305B2E22">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14:paraId="27D9E492">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14:paraId="7BE1C2A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14:paraId="4CB12F9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14:paraId="620879F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2"/>
          <w:sz w:val="22"/>
          <w:szCs w:val="22"/>
        </w:rPr>
        <w:instrText xml:space="preserve"> HYPERLINK "https://www.planalto.gov.br/ccivil_03/_ato2019-2022/2021/lei/l14133.htm" \l "art12"</w:instrText>
      </w:r>
      <w:r>
        <w:rPr>
          <w:rStyle w:val="62"/>
          <w:sz w:val="22"/>
          <w:szCs w:val="22"/>
        </w:rPr>
        <w:fldChar w:fldCharType="separate"/>
      </w:r>
      <w:r>
        <w:rPr>
          <w:rStyle w:val="62"/>
          <w:sz w:val="22"/>
          <w:szCs w:val="22"/>
        </w:rPr>
        <w:t>art. 12, II, da Lei Federal nº 14.133, de 2021</w:t>
      </w:r>
      <w:r>
        <w:rPr>
          <w:rStyle w:val="62"/>
          <w:sz w:val="22"/>
          <w:szCs w:val="22"/>
        </w:rPr>
        <w:fldChar w:fldCharType="end"/>
      </w:r>
      <w:r>
        <w:rPr>
          <w:color w:val="000000"/>
          <w:sz w:val="22"/>
          <w:szCs w:val="22"/>
        </w:rPr>
        <w:t>).</w:t>
      </w:r>
    </w:p>
    <w:p w14:paraId="3DA110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14:paraId="5E3DB5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14:paraId="5DD089A2">
      <w:pPr>
        <w:pStyle w:val="2"/>
        <w:spacing w:before="360" w:after="0"/>
        <w:rPr>
          <w:sz w:val="22"/>
          <w:szCs w:val="22"/>
        </w:rPr>
      </w:pPr>
      <w:bookmarkStart w:id="42" w:name="_Toc149517455"/>
      <w:r>
        <w:rPr>
          <w:rStyle w:val="53"/>
          <w:sz w:val="22"/>
          <w:szCs w:val="22"/>
        </w:rPr>
        <w:t>RECURSO(S) ADMINISTRATIVO(S)</w:t>
      </w:r>
      <w:bookmarkEnd w:id="42"/>
    </w:p>
    <w:p w14:paraId="1FE789B4">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2"/>
          <w:sz w:val="22"/>
          <w:szCs w:val="22"/>
        </w:rPr>
        <w:instrText xml:space="preserve"> HYPERLINK "https://www.planalto.gov.br/ccivil_03/_ato2019-2022/2021/lei/l14133.htm" \l "art165"</w:instrText>
      </w:r>
      <w:r>
        <w:rPr>
          <w:rStyle w:val="62"/>
          <w:sz w:val="22"/>
          <w:szCs w:val="22"/>
        </w:rPr>
        <w:fldChar w:fldCharType="separate"/>
      </w:r>
      <w:r>
        <w:rPr>
          <w:rStyle w:val="62"/>
          <w:sz w:val="22"/>
          <w:szCs w:val="22"/>
        </w:rPr>
        <w:t>art. 165 da Lei Federal nº 14.133, de 2021</w:t>
      </w:r>
      <w:r>
        <w:rPr>
          <w:rStyle w:val="62"/>
          <w:sz w:val="22"/>
          <w:szCs w:val="22"/>
        </w:rPr>
        <w:fldChar w:fldCharType="end"/>
      </w:r>
      <w:r>
        <w:rPr>
          <w:color w:val="000000"/>
          <w:sz w:val="22"/>
          <w:szCs w:val="22"/>
        </w:rPr>
        <w:t>.</w:t>
      </w:r>
    </w:p>
    <w:p w14:paraId="69444FE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4574FC3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14:paraId="6E035AB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D03512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14:paraId="6554667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14:paraId="2DE3521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Será rejeitada a INTENÇÃO DE RECURSO de caráter protelatório que:</w:t>
      </w:r>
    </w:p>
    <w:p w14:paraId="2DE42E9A">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14:paraId="5B22C73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14:paraId="6EB0F503">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14:paraId="0F991CF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14:paraId="53AC1E65">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14:paraId="15A9CCF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14:paraId="742A44B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sz w:val="22"/>
          <w:szCs w:val="22"/>
        </w:rPr>
        <w:t>).</w:t>
      </w:r>
    </w:p>
    <w:p w14:paraId="4CEF7618">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2"/>
          <w:sz w:val="22"/>
          <w:szCs w:val="22"/>
        </w:rPr>
        <w:t>licitacao@primaveradoleste.mt.leg.br</w:t>
      </w:r>
      <w:r>
        <w:rPr>
          <w:rStyle w:val="62"/>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14:paraId="2CC29B4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2"/>
          <w:sz w:val="22"/>
          <w:szCs w:val="22"/>
        </w:rPr>
        <w:instrText xml:space="preserve"> HYPERLINK "https://www.planalto.gov.br/ccivil_03/constituicao/constituicao.htm" \l "art5"</w:instrText>
      </w:r>
      <w:r>
        <w:rPr>
          <w:rStyle w:val="62"/>
          <w:sz w:val="22"/>
          <w:szCs w:val="22"/>
        </w:rPr>
        <w:fldChar w:fldCharType="separate"/>
      </w:r>
      <w:r>
        <w:rPr>
          <w:rStyle w:val="62"/>
          <w:sz w:val="22"/>
          <w:szCs w:val="22"/>
        </w:rPr>
        <w:t>art. 5º, XXXIV, "a", Constituição Federal de 1988</w:t>
      </w:r>
      <w:r>
        <w:rPr>
          <w:rStyle w:val="62"/>
          <w:sz w:val="22"/>
          <w:szCs w:val="22"/>
        </w:rPr>
        <w:fldChar w:fldCharType="end"/>
      </w:r>
      <w:r>
        <w:rPr>
          <w:sz w:val="22"/>
          <w:szCs w:val="22"/>
        </w:rPr>
        <w:t>).</w:t>
      </w:r>
    </w:p>
    <w:p w14:paraId="7F95604B">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2"/>
          <w:sz w:val="22"/>
          <w:szCs w:val="22"/>
        </w:rPr>
        <w:t>Súmula nº 473 do STF</w:t>
      </w:r>
      <w:r>
        <w:rPr>
          <w:rStyle w:val="62"/>
          <w:sz w:val="22"/>
          <w:szCs w:val="22"/>
        </w:rPr>
        <w:fldChar w:fldCharType="end"/>
      </w:r>
      <w:r>
        <w:rPr>
          <w:color w:val="000000"/>
          <w:sz w:val="22"/>
          <w:szCs w:val="22"/>
        </w:rPr>
        <w:t xml:space="preserve"> e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 3º, da Lei Federal nº 14.133, de 2021</w:t>
      </w:r>
      <w:r>
        <w:rPr>
          <w:rStyle w:val="62"/>
          <w:sz w:val="22"/>
          <w:szCs w:val="22"/>
        </w:rPr>
        <w:fldChar w:fldCharType="end"/>
      </w:r>
      <w:r>
        <w:rPr>
          <w:color w:val="000000"/>
          <w:sz w:val="22"/>
          <w:szCs w:val="22"/>
        </w:rPr>
        <w:t>).</w:t>
      </w:r>
    </w:p>
    <w:p w14:paraId="149BAFF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cabe RECURSO ADESIVO por ocasião do exercício do direito de contrarrazoar.</w:t>
      </w:r>
    </w:p>
    <w:p w14:paraId="70FE9F3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2"/>
          <w:sz w:val="22"/>
          <w:szCs w:val="22"/>
        </w:rPr>
        <w:instrText xml:space="preserve"> HYPERLINK "https://www.planalto.gov.br/ccivil_03/_ato2019-2022/2021/lei/l14133.htm" \l "art165"</w:instrText>
      </w:r>
      <w:r>
        <w:rPr>
          <w:rStyle w:val="62"/>
          <w:sz w:val="22"/>
          <w:szCs w:val="22"/>
        </w:rPr>
        <w:fldChar w:fldCharType="separate"/>
      </w:r>
      <w:r>
        <w:rPr>
          <w:rStyle w:val="62"/>
          <w:sz w:val="22"/>
          <w:szCs w:val="22"/>
        </w:rPr>
        <w:t>art. 165, §2º, da Lei Federal nº 14.133, de 2021</w:t>
      </w:r>
      <w:r>
        <w:rPr>
          <w:rStyle w:val="62"/>
          <w:sz w:val="22"/>
          <w:szCs w:val="22"/>
        </w:rPr>
        <w:fldChar w:fldCharType="end"/>
      </w:r>
      <w:r>
        <w:rPr>
          <w:color w:val="000000"/>
          <w:sz w:val="22"/>
          <w:szCs w:val="22"/>
        </w:rPr>
        <w:t>.</w:t>
      </w:r>
    </w:p>
    <w:p w14:paraId="68BCF04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14:paraId="7A5444A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14:paraId="6F24621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14:paraId="59B19D6F">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14:paraId="60E12F75">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2"/>
          <w:sz w:val="22"/>
          <w:szCs w:val="22"/>
        </w:rPr>
        <w:instrText xml:space="preserve"> HYPERLINK "https://www.planalto.gov.br/ccivil_03/_ato2019-2022/2021/lei/l14133.htm" \l "art165"</w:instrText>
      </w:r>
      <w:r>
        <w:rPr>
          <w:rStyle w:val="62"/>
          <w:sz w:val="22"/>
          <w:szCs w:val="22"/>
        </w:rPr>
        <w:fldChar w:fldCharType="separate"/>
      </w:r>
      <w:r>
        <w:rPr>
          <w:rStyle w:val="62"/>
          <w:sz w:val="22"/>
          <w:szCs w:val="22"/>
        </w:rPr>
        <w:t>art. 165, § 2º, da Lei Federal nº 14.133, de 2021</w:t>
      </w:r>
      <w:r>
        <w:rPr>
          <w:rStyle w:val="62"/>
          <w:sz w:val="22"/>
          <w:szCs w:val="22"/>
        </w:rPr>
        <w:fldChar w:fldCharType="end"/>
      </w:r>
      <w:r>
        <w:rPr>
          <w:color w:val="000000"/>
          <w:sz w:val="22"/>
          <w:szCs w:val="22"/>
        </w:rPr>
        <w:t xml:space="preserve">), que poderá: </w:t>
      </w:r>
    </w:p>
    <w:p w14:paraId="6A9BABA5">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14:paraId="23EF6B7B">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14:paraId="2E43167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2"/>
          <w:sz w:val="22"/>
          <w:szCs w:val="22"/>
        </w:rPr>
        <w:instrText xml:space="preserve"> HYPERLINK "https://www.planalto.gov.br/ccivil_03/_ato2019-2022/2021/lei/l14133.htm" \l "art165"</w:instrText>
      </w:r>
      <w:r>
        <w:rPr>
          <w:rStyle w:val="62"/>
          <w:sz w:val="22"/>
          <w:szCs w:val="22"/>
        </w:rPr>
        <w:fldChar w:fldCharType="separate"/>
      </w:r>
      <w:r>
        <w:rPr>
          <w:rStyle w:val="62"/>
          <w:sz w:val="22"/>
          <w:szCs w:val="22"/>
        </w:rPr>
        <w:t>art. 165, §3º, da Lei Federal nº 14.133, de 2021</w:t>
      </w:r>
      <w:r>
        <w:rPr>
          <w:rStyle w:val="62"/>
          <w:sz w:val="22"/>
          <w:szCs w:val="22"/>
        </w:rPr>
        <w:fldChar w:fldCharType="end"/>
      </w:r>
      <w:r>
        <w:rPr>
          <w:color w:val="000000"/>
          <w:sz w:val="22"/>
          <w:szCs w:val="22"/>
        </w:rPr>
        <w:t>).</w:t>
      </w:r>
    </w:p>
    <w:p w14:paraId="49758757">
      <w:pPr>
        <w:pStyle w:val="50"/>
        <w:numPr>
          <w:ilvl w:val="1"/>
          <w:numId w:val="1"/>
        </w:numPr>
        <w:tabs>
          <w:tab w:val="left" w:pos="1134"/>
        </w:tabs>
        <w:spacing w:before="0" w:beforeAutospacing="0" w:after="0" w:afterAutospacing="0"/>
        <w:ind w:left="-87" w:leftChars="0" w:firstLine="567" w:firstLineChars="0"/>
        <w:jc w:val="both"/>
        <w:textAlignment w:val="baseline"/>
        <w:rPr>
          <w:color w:val="000000"/>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da Lei Federal nº 14.133, de 2021</w:t>
      </w:r>
      <w:r>
        <w:rPr>
          <w:rStyle w:val="62"/>
          <w:sz w:val="22"/>
          <w:szCs w:val="22"/>
        </w:rPr>
        <w:fldChar w:fldCharType="end"/>
      </w:r>
      <w:r>
        <w:rPr>
          <w:color w:val="000000"/>
          <w:sz w:val="22"/>
          <w:szCs w:val="22"/>
        </w:rPr>
        <w:t>.</w:t>
      </w:r>
    </w:p>
    <w:p w14:paraId="59066EBC">
      <w:pPr>
        <w:pStyle w:val="2"/>
        <w:spacing w:before="360" w:after="0"/>
        <w:rPr>
          <w:sz w:val="22"/>
          <w:szCs w:val="22"/>
        </w:rPr>
      </w:pPr>
      <w:bookmarkStart w:id="43" w:name="_Toc149517456"/>
      <w:r>
        <w:rPr>
          <w:rStyle w:val="53"/>
          <w:sz w:val="22"/>
          <w:szCs w:val="22"/>
        </w:rPr>
        <w:t>REABERTURA DA SESSÃO PÚBLICA</w:t>
      </w:r>
      <w:bookmarkEnd w:id="43"/>
    </w:p>
    <w:p w14:paraId="1838C9E8">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 sessão pública poderá ser reaberta:</w:t>
      </w:r>
    </w:p>
    <w:p w14:paraId="6D48F9B2">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9DB521">
      <w:pPr>
        <w:pStyle w:val="50"/>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2"/>
          <w:sz w:val="22"/>
          <w:szCs w:val="22"/>
        </w:rPr>
        <w:instrText xml:space="preserve"> HYPERLINK "https://www.planalto.gov.br/ccivil_03/leis/lcp/lcp123.htm" \l "art43"</w:instrText>
      </w:r>
      <w:r>
        <w:rPr>
          <w:rStyle w:val="62"/>
          <w:sz w:val="22"/>
          <w:szCs w:val="22"/>
        </w:rPr>
        <w:fldChar w:fldCharType="separate"/>
      </w:r>
      <w:r>
        <w:rPr>
          <w:rStyle w:val="62"/>
          <w:sz w:val="22"/>
          <w:szCs w:val="22"/>
        </w:rPr>
        <w:t>art. 43, §1º, da Lei Complementar Federal nº 123, de 2006</w:t>
      </w:r>
      <w:r>
        <w:rPr>
          <w:rStyle w:val="62"/>
          <w:sz w:val="22"/>
          <w:szCs w:val="22"/>
        </w:rPr>
        <w:fldChar w:fldCharType="end"/>
      </w:r>
      <w:r>
        <w:rPr>
          <w:sz w:val="22"/>
          <w:szCs w:val="22"/>
        </w:rPr>
        <w:t>. Nessas hipóteses, serão adotados os procedimentos imediatamente posteriores ao encerramento da etapa de lances.</w:t>
      </w:r>
    </w:p>
    <w:p w14:paraId="15CF3E7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Todos os licitantes remanescentes deverão ser convocados para acompanhar a sessão reaberta.</w:t>
      </w:r>
    </w:p>
    <w:p w14:paraId="7CEDBEF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14:paraId="0AB67236">
      <w:pPr>
        <w:pStyle w:val="2"/>
        <w:spacing w:before="360" w:after="0"/>
        <w:rPr>
          <w:sz w:val="22"/>
          <w:szCs w:val="22"/>
        </w:rPr>
      </w:pPr>
      <w:bookmarkStart w:id="44" w:name="_Toc149517457"/>
      <w:r>
        <w:rPr>
          <w:rStyle w:val="53"/>
          <w:sz w:val="22"/>
          <w:szCs w:val="22"/>
        </w:rPr>
        <w:t>ENCERRAMENTO DA LICITAÇÃO</w:t>
      </w:r>
      <w:bookmarkEnd w:id="44"/>
    </w:p>
    <w:p w14:paraId="40F38532">
      <w:pPr>
        <w:pStyle w:val="50"/>
        <w:numPr>
          <w:ilvl w:val="1"/>
          <w:numId w:val="1"/>
        </w:numPr>
        <w:tabs>
          <w:tab w:val="left" w:pos="1134"/>
        </w:tabs>
        <w:spacing w:before="120" w:beforeAutospacing="0" w:after="120" w:afterAutospacing="0"/>
        <w:ind w:left="-87" w:leftChars="0" w:firstLine="567" w:firstLineChars="0"/>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da Lei Federal nº 14.133, de 2021</w:t>
      </w:r>
      <w:r>
        <w:rPr>
          <w:rStyle w:val="62"/>
          <w:sz w:val="22"/>
          <w:szCs w:val="22"/>
        </w:rPr>
        <w:fldChar w:fldCharType="end"/>
      </w:r>
      <w:r>
        <w:rPr>
          <w:sz w:val="22"/>
          <w:szCs w:val="22"/>
        </w:rPr>
        <w:t>, encerradas as fases de julgamento e habilitação, e exauridos os recursos administrativos, o processo licitatório será encaminhado à autoridade superior, que poderá:</w:t>
      </w:r>
    </w:p>
    <w:p w14:paraId="3ADFCAF9">
      <w:pPr>
        <w:pStyle w:val="50"/>
        <w:numPr>
          <w:ilvl w:val="2"/>
          <w:numId w:val="10"/>
        </w:numPr>
        <w:tabs>
          <w:tab w:val="left" w:pos="1134"/>
        </w:tabs>
        <w:spacing w:before="120" w:after="0"/>
        <w:rPr>
          <w:rFonts w:ascii="Times New Roman" w:hAnsi="Times New Roman"/>
          <w:sz w:val="22"/>
          <w:szCs w:val="22"/>
        </w:rPr>
      </w:pPr>
      <w:r>
        <w:rPr>
          <w:sz w:val="22"/>
          <w:szCs w:val="22"/>
        </w:rPr>
        <w:t>determinar o retorno dos autos para saneamento de irregularidades;</w:t>
      </w:r>
    </w:p>
    <w:p w14:paraId="6A7E71D7">
      <w:pPr>
        <w:pStyle w:val="50"/>
        <w:numPr>
          <w:ilvl w:val="2"/>
          <w:numId w:val="10"/>
        </w:numPr>
        <w:tabs>
          <w:tab w:val="left" w:pos="1134"/>
        </w:tabs>
        <w:spacing w:before="0" w:after="0"/>
        <w:rPr>
          <w:rFonts w:ascii="Times New Roman" w:hAnsi="Times New Roman"/>
          <w:sz w:val="22"/>
          <w:szCs w:val="22"/>
        </w:rPr>
      </w:pPr>
      <w:r>
        <w:rPr>
          <w:sz w:val="22"/>
          <w:szCs w:val="22"/>
        </w:rPr>
        <w:t>revogar a licitação por motivo de conveniência e oportunidade;</w:t>
      </w:r>
    </w:p>
    <w:p w14:paraId="3F819986">
      <w:pPr>
        <w:pStyle w:val="50"/>
        <w:numPr>
          <w:ilvl w:val="2"/>
          <w:numId w:val="10"/>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14:paraId="6D76B878">
      <w:pPr>
        <w:pStyle w:val="50"/>
        <w:numPr>
          <w:ilvl w:val="2"/>
          <w:numId w:val="10"/>
        </w:numPr>
        <w:tabs>
          <w:tab w:val="left" w:pos="1134"/>
        </w:tabs>
        <w:spacing w:before="0" w:after="120"/>
        <w:rPr>
          <w:rFonts w:ascii="Times New Roman" w:hAnsi="Times New Roman"/>
          <w:sz w:val="22"/>
          <w:szCs w:val="22"/>
        </w:rPr>
      </w:pPr>
      <w:r>
        <w:rPr>
          <w:sz w:val="22"/>
          <w:szCs w:val="22"/>
        </w:rPr>
        <w:t>adjudicar o objeto e homologar a licitação.</w:t>
      </w:r>
    </w:p>
    <w:p w14:paraId="11EDAE50">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§1º, da Lei Federal nº 14.133, de 2021</w:t>
      </w:r>
      <w:r>
        <w:rPr>
          <w:rStyle w:val="62"/>
          <w:sz w:val="22"/>
          <w:szCs w:val="22"/>
        </w:rPr>
        <w:fldChar w:fldCharType="end"/>
      </w:r>
      <w:r>
        <w:rPr>
          <w:sz w:val="22"/>
          <w:szCs w:val="22"/>
        </w:rPr>
        <w:t>).</w:t>
      </w:r>
    </w:p>
    <w:p w14:paraId="14A33BF8">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§2º, da Lei Federal nº 14.133, de 2021</w:t>
      </w:r>
      <w:r>
        <w:rPr>
          <w:rStyle w:val="62"/>
          <w:sz w:val="22"/>
          <w:szCs w:val="22"/>
        </w:rPr>
        <w:fldChar w:fldCharType="end"/>
      </w:r>
      <w:r>
        <w:rPr>
          <w:sz w:val="22"/>
          <w:szCs w:val="22"/>
        </w:rPr>
        <w:t>).</w:t>
      </w:r>
    </w:p>
    <w:p w14:paraId="5EA42C0C">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2"/>
          <w:sz w:val="22"/>
          <w:szCs w:val="22"/>
        </w:rPr>
        <w:instrText xml:space="preserve"> HYPERLINK "https://www.planalto.gov.br/ccivil_03/_ato2019-2022/2021/lei/l14133.htm" \l "art71"</w:instrText>
      </w:r>
      <w:r>
        <w:rPr>
          <w:rStyle w:val="62"/>
          <w:sz w:val="22"/>
          <w:szCs w:val="22"/>
        </w:rPr>
        <w:fldChar w:fldCharType="separate"/>
      </w:r>
      <w:r>
        <w:rPr>
          <w:rStyle w:val="62"/>
          <w:sz w:val="22"/>
          <w:szCs w:val="22"/>
        </w:rPr>
        <w:t>art. 71, §3º, da Lei Federal nº 14.133, de 2021</w:t>
      </w:r>
      <w:r>
        <w:rPr>
          <w:rStyle w:val="62"/>
          <w:sz w:val="22"/>
          <w:szCs w:val="22"/>
        </w:rPr>
        <w:fldChar w:fldCharType="end"/>
      </w:r>
      <w:r>
        <w:rPr>
          <w:sz w:val="22"/>
          <w:szCs w:val="22"/>
        </w:rPr>
        <w:t>).</w:t>
      </w:r>
    </w:p>
    <w:p w14:paraId="2B9DE6EE">
      <w:pPr>
        <w:pStyle w:val="2"/>
        <w:spacing w:before="360" w:after="0"/>
        <w:rPr>
          <w:sz w:val="22"/>
          <w:szCs w:val="22"/>
        </w:rPr>
      </w:pPr>
      <w:bookmarkStart w:id="45" w:name="_Toc149517458"/>
      <w:bookmarkStart w:id="46" w:name="_Toc144196064"/>
      <w:r>
        <w:rPr>
          <w:rStyle w:val="53"/>
          <w:sz w:val="22"/>
          <w:szCs w:val="22"/>
        </w:rPr>
        <w:t>REGISTRO DE PREÇOS</w:t>
      </w:r>
      <w:bookmarkEnd w:id="45"/>
      <w:bookmarkEnd w:id="46"/>
    </w:p>
    <w:p w14:paraId="64A80A3C">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14:paraId="7116BC1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14:paraId="52D4C04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14:paraId="051B2388">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14:paraId="7CCF1AD9">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14:paraId="70FE6F3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sz w:val="22"/>
          <w:szCs w:val="22"/>
        </w:rPr>
        <w:t>.</w:t>
      </w:r>
    </w:p>
    <w:p w14:paraId="4817529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1FA53D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2"/>
          <w:sz w:val="22"/>
          <w:szCs w:val="22"/>
        </w:rPr>
        <w:t>https://pncp.gov.br/</w:t>
      </w:r>
      <w:r>
        <w:rPr>
          <w:rStyle w:val="62"/>
          <w:sz w:val="22"/>
          <w:szCs w:val="22"/>
        </w:rPr>
        <w:fldChar w:fldCharType="end"/>
      </w:r>
      <w:r>
        <w:rPr>
          <w:sz w:val="22"/>
          <w:szCs w:val="22"/>
        </w:rPr>
        <w:t>) e disponibilizado durante a vigência da ata de registro de preços.</w:t>
      </w:r>
    </w:p>
    <w:p w14:paraId="01FF23D0">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14:paraId="47EFF31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14:paraId="754F81C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2"/>
          <w:sz w:val="22"/>
          <w:szCs w:val="22"/>
        </w:rPr>
        <w:t>“37 - REAJUSTE”</w:t>
      </w:r>
      <w:r>
        <w:rPr>
          <w:rStyle w:val="62"/>
          <w:sz w:val="22"/>
          <w:szCs w:val="22"/>
        </w:rPr>
        <w:fldChar w:fldCharType="end"/>
      </w:r>
      <w:r>
        <w:rPr>
          <w:sz w:val="22"/>
          <w:szCs w:val="22"/>
        </w:rPr>
        <w:t>.</w:t>
      </w:r>
    </w:p>
    <w:p w14:paraId="65480EA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14:paraId="71E28B1D">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2"/>
          <w:sz w:val="22"/>
          <w:szCs w:val="22"/>
        </w:rPr>
        <w:instrText xml:space="preserve"> HYPERLINK "https://www.planalto.gov.br/ccivil_03/_ato2019-2022/2021/lei/l14133.htm" \l "art86"</w:instrText>
      </w:r>
      <w:r>
        <w:rPr>
          <w:rStyle w:val="62"/>
          <w:sz w:val="22"/>
          <w:szCs w:val="22"/>
        </w:rPr>
        <w:fldChar w:fldCharType="separate"/>
      </w:r>
      <w:r>
        <w:rPr>
          <w:rStyle w:val="62"/>
          <w:sz w:val="22"/>
          <w:szCs w:val="22"/>
        </w:rPr>
        <w:t>art. 86, § 4º, da Lei Federal nº 14.133, de 2021</w:t>
      </w:r>
      <w:r>
        <w:rPr>
          <w:rStyle w:val="62"/>
          <w:sz w:val="22"/>
          <w:szCs w:val="22"/>
        </w:rPr>
        <w:fldChar w:fldCharType="end"/>
      </w:r>
      <w:r>
        <w:rPr>
          <w:sz w:val="22"/>
          <w:szCs w:val="22"/>
        </w:rPr>
        <w:t>).</w:t>
      </w:r>
    </w:p>
    <w:p w14:paraId="40F39B9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2"/>
          <w:sz w:val="22"/>
          <w:szCs w:val="22"/>
        </w:rPr>
        <w:instrText xml:space="preserve"> HYPERLINK "https://www.planalto.gov.br/ccivil_03/_ato2019-2022/2021/lei/l14133.htm" \l "art86"</w:instrText>
      </w:r>
      <w:r>
        <w:rPr>
          <w:rStyle w:val="62"/>
          <w:sz w:val="22"/>
          <w:szCs w:val="22"/>
        </w:rPr>
        <w:fldChar w:fldCharType="separate"/>
      </w:r>
      <w:r>
        <w:rPr>
          <w:rStyle w:val="62"/>
          <w:sz w:val="22"/>
          <w:szCs w:val="22"/>
        </w:rPr>
        <w:t>art. 86, § 5º, da Lei Federal nº 14.133, de 2021</w:t>
      </w:r>
      <w:r>
        <w:rPr>
          <w:rStyle w:val="62"/>
          <w:sz w:val="22"/>
          <w:szCs w:val="22"/>
        </w:rPr>
        <w:fldChar w:fldCharType="end"/>
      </w:r>
      <w:r>
        <w:rPr>
          <w:sz w:val="22"/>
          <w:szCs w:val="22"/>
        </w:rPr>
        <w:t>).</w:t>
      </w:r>
    </w:p>
    <w:p w14:paraId="6D837088">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2"/>
          <w:sz w:val="22"/>
          <w:szCs w:val="22"/>
        </w:rPr>
        <w:instrText xml:space="preserve"> HYPERLINK "https://www.planalto.gov.br/ccivil_03/_ato2019-2022/2021/lei/l14133.htm" \l "art82"</w:instrText>
      </w:r>
      <w:r>
        <w:rPr>
          <w:rStyle w:val="62"/>
          <w:sz w:val="22"/>
          <w:szCs w:val="22"/>
        </w:rPr>
        <w:fldChar w:fldCharType="separate"/>
      </w:r>
      <w:r>
        <w:rPr>
          <w:rStyle w:val="62"/>
          <w:sz w:val="22"/>
          <w:szCs w:val="22"/>
        </w:rPr>
        <w:t>art. 82, VIII, da Lei Federal nº 14.133, de 2021</w:t>
      </w:r>
      <w:r>
        <w:rPr>
          <w:rStyle w:val="62"/>
          <w:sz w:val="22"/>
          <w:szCs w:val="22"/>
        </w:rPr>
        <w:fldChar w:fldCharType="end"/>
      </w:r>
      <w:r>
        <w:rPr>
          <w:sz w:val="22"/>
          <w:szCs w:val="22"/>
        </w:rPr>
        <w:t>).</w:t>
      </w:r>
    </w:p>
    <w:p w14:paraId="339A4B11">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Não poderá haver acréscimo(s) no(s) quantitativo(s) registrado(s) na ARP.</w:t>
      </w:r>
    </w:p>
    <w:p w14:paraId="688ED7A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2"/>
          <w:sz w:val="22"/>
          <w:szCs w:val="22"/>
        </w:rPr>
        <w:t>Anexo IV</w:t>
      </w:r>
      <w:r>
        <w:rPr>
          <w:rStyle w:val="62"/>
          <w:sz w:val="22"/>
          <w:szCs w:val="22"/>
        </w:rPr>
        <w:fldChar w:fldCharType="end"/>
      </w:r>
      <w:r>
        <w:rPr>
          <w:sz w:val="22"/>
          <w:szCs w:val="22"/>
        </w:rPr>
        <w:t>).</w:t>
      </w:r>
    </w:p>
    <w:p w14:paraId="77774CA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2"/>
          <w:sz w:val="22"/>
          <w:szCs w:val="22"/>
        </w:rPr>
        <w:t>“38 - SANÇÕES ADMINISTRATIVAS”</w:t>
      </w:r>
      <w:r>
        <w:rPr>
          <w:rStyle w:val="62"/>
          <w:sz w:val="22"/>
          <w:szCs w:val="22"/>
        </w:rPr>
        <w:fldChar w:fldCharType="end"/>
      </w:r>
      <w:r>
        <w:rPr>
          <w:sz w:val="22"/>
          <w:szCs w:val="22"/>
        </w:rPr>
        <w:t xml:space="preserve"> em caso de inadimplência, observado o devido processo legal.</w:t>
      </w:r>
    </w:p>
    <w:p w14:paraId="7CB83E60">
      <w:pPr>
        <w:pStyle w:val="2"/>
        <w:spacing w:before="360" w:after="0"/>
        <w:rPr>
          <w:sz w:val="22"/>
          <w:szCs w:val="22"/>
        </w:rPr>
      </w:pPr>
      <w:bookmarkStart w:id="47" w:name="_Toc144196065"/>
      <w:bookmarkStart w:id="48" w:name="_Toc149517459"/>
      <w:r>
        <w:rPr>
          <w:rStyle w:val="53"/>
          <w:sz w:val="22"/>
          <w:szCs w:val="22"/>
        </w:rPr>
        <w:t>FORMAÇÃO DO CADASTRO DE RESERVA</w:t>
      </w:r>
      <w:bookmarkEnd w:id="47"/>
      <w:bookmarkEnd w:id="48"/>
    </w:p>
    <w:p w14:paraId="122D0DCA">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sz w:val="22"/>
          <w:szCs w:val="22"/>
        </w:rPr>
        <w:t>Após a homologação da licitação, será incluído na ata, na forma de anexo, o registro:</w:t>
      </w:r>
    </w:p>
    <w:p w14:paraId="44FD1F92">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9" w:name="_Hlk132991372"/>
      <w:r>
        <w:rPr>
          <w:sz w:val="22"/>
          <w:szCs w:val="22"/>
        </w:rPr>
        <w:t xml:space="preserve">que </w:t>
      </w:r>
      <w:bookmarkStart w:id="50" w:name="_Hlk132989696"/>
      <w:r>
        <w:rPr>
          <w:sz w:val="22"/>
          <w:szCs w:val="22"/>
        </w:rPr>
        <w:t>aceitarem cotar o objeto com preço igual ao do adjudicatári</w:t>
      </w:r>
      <w:bookmarkEnd w:id="49"/>
      <w:r>
        <w:rPr>
          <w:sz w:val="22"/>
          <w:szCs w:val="22"/>
        </w:rPr>
        <w:t>o</w:t>
      </w:r>
      <w:bookmarkEnd w:id="50"/>
      <w:r>
        <w:rPr>
          <w:sz w:val="22"/>
          <w:szCs w:val="22"/>
        </w:rPr>
        <w:t xml:space="preserve">, observada a classificação na licitação; e </w:t>
      </w:r>
    </w:p>
    <w:p w14:paraId="41484ED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14:paraId="021B3BD8">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14:paraId="7EB3D64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14:paraId="01BDF64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7AAB9FFA">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14:paraId="1E66FD5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14:paraId="2D0F38AC">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14:paraId="030E889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C500E2">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14:paraId="2C2ECA8D">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14:paraId="4A44A614">
      <w:pPr>
        <w:pStyle w:val="2"/>
        <w:spacing w:before="360" w:after="0"/>
        <w:rPr>
          <w:sz w:val="22"/>
          <w:szCs w:val="22"/>
        </w:rPr>
      </w:pPr>
      <w:bookmarkStart w:id="51" w:name="_Toc149517460"/>
      <w:r>
        <w:rPr>
          <w:rStyle w:val="53"/>
          <w:sz w:val="22"/>
          <w:szCs w:val="22"/>
        </w:rPr>
        <w:t>CONTRATAÇÃO</w:t>
      </w:r>
      <w:bookmarkEnd w:id="51"/>
      <w:r>
        <w:rPr>
          <w:rStyle w:val="53"/>
          <w:sz w:val="22"/>
          <w:szCs w:val="22"/>
        </w:rPr>
        <w:t> </w:t>
      </w:r>
    </w:p>
    <w:p w14:paraId="226554B7">
      <w:pPr>
        <w:pStyle w:val="50"/>
        <w:numPr>
          <w:ilvl w:val="1"/>
          <w:numId w:val="1"/>
        </w:numPr>
        <w:tabs>
          <w:tab w:val="left" w:pos="1134"/>
        </w:tabs>
        <w:spacing w:before="12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14:paraId="009D9C1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2"/>
          <w:sz w:val="22"/>
          <w:szCs w:val="22"/>
        </w:rPr>
        <w:t>“41 - SANÇÕES ADMINISTRATIVAS”</w:t>
      </w:r>
      <w:r>
        <w:rPr>
          <w:rStyle w:val="62"/>
          <w:sz w:val="22"/>
          <w:szCs w:val="22"/>
        </w:rPr>
        <w:fldChar w:fldCharType="end"/>
      </w:r>
      <w:r>
        <w:rPr>
          <w:color w:val="000000"/>
          <w:sz w:val="22"/>
          <w:szCs w:val="22"/>
        </w:rPr>
        <w:t>.</w:t>
      </w:r>
    </w:p>
    <w:p w14:paraId="5B31D233">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14:paraId="007A0606">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Nos termos do </w:t>
      </w:r>
      <w:r>
        <w:rPr>
          <w:sz w:val="22"/>
          <w:szCs w:val="22"/>
        </w:rPr>
        <w:fldChar w:fldCharType="begin"/>
      </w:r>
      <w:r>
        <w:rPr>
          <w:rStyle w:val="62"/>
          <w:sz w:val="22"/>
          <w:szCs w:val="22"/>
        </w:rPr>
        <w:instrText xml:space="preserve"> HYPERLINK "https://www.planalto.gov.br/ccivil_03/_ato2019-2022/2021/lei/l14133.htm" \l "art95"</w:instrText>
      </w:r>
      <w:r>
        <w:rPr>
          <w:rStyle w:val="62"/>
          <w:sz w:val="22"/>
          <w:szCs w:val="22"/>
        </w:rPr>
        <w:fldChar w:fldCharType="separate"/>
      </w:r>
      <w:r>
        <w:rPr>
          <w:rStyle w:val="62"/>
          <w:sz w:val="22"/>
          <w:szCs w:val="22"/>
        </w:rPr>
        <w:t>art. 95, da Lei Federal nº 14.133, de 2021</w:t>
      </w:r>
      <w:r>
        <w:rPr>
          <w:rStyle w:val="62"/>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2"/>
          <w:sz w:val="22"/>
          <w:szCs w:val="22"/>
        </w:rPr>
        <w:t>Anexo VII</w:t>
      </w:r>
      <w:r>
        <w:rPr>
          <w:rStyle w:val="62"/>
          <w:sz w:val="22"/>
          <w:szCs w:val="22"/>
        </w:rPr>
        <w:fldChar w:fldCharType="end"/>
      </w:r>
      <w:r>
        <w:rPr>
          <w:sz w:val="22"/>
          <w:szCs w:val="22"/>
        </w:rPr>
        <w:t>.</w:t>
      </w:r>
    </w:p>
    <w:p w14:paraId="62B02013">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 e/ou IX, da Lei Federal nº 14.133, de 2021</w:t>
      </w:r>
      <w:r>
        <w:rPr>
          <w:rStyle w:val="62"/>
          <w:sz w:val="22"/>
          <w:szCs w:val="22"/>
        </w:rPr>
        <w:fldChar w:fldCharType="end"/>
      </w:r>
      <w:r>
        <w:rPr>
          <w:color w:val="000000"/>
          <w:sz w:val="22"/>
          <w:szCs w:val="22"/>
        </w:rPr>
        <w:t>.</w:t>
      </w:r>
    </w:p>
    <w:p w14:paraId="3A732B45">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 da Lei Federal nº 14.133, de 2021</w:t>
      </w:r>
      <w:r>
        <w:rPr>
          <w:rStyle w:val="62"/>
          <w:sz w:val="22"/>
          <w:szCs w:val="22"/>
        </w:rPr>
        <w:fldChar w:fldCharType="end"/>
      </w:r>
      <w:r>
        <w:rPr>
          <w:color w:val="000000"/>
          <w:sz w:val="22"/>
          <w:szCs w:val="22"/>
        </w:rPr>
        <w:t>.</w:t>
      </w:r>
    </w:p>
    <w:p w14:paraId="2CA3434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color w:val="000000"/>
          <w:sz w:val="22"/>
          <w:szCs w:val="22"/>
        </w:rPr>
        <w:t xml:space="preserve"> e em outras legislações aplicáveis (</w:t>
      </w:r>
      <w:r>
        <w:rPr>
          <w:sz w:val="22"/>
          <w:szCs w:val="22"/>
        </w:rPr>
        <w:fldChar w:fldCharType="begin"/>
      </w:r>
      <w:r>
        <w:rPr>
          <w:rStyle w:val="62"/>
          <w:sz w:val="22"/>
          <w:szCs w:val="22"/>
        </w:rPr>
        <w:instrText xml:space="preserve"> HYPERLINK "https://www.planalto.gov.br/ccivil_03/_ato2019-2022/2021/lei/l14133.htm" \l "art90"</w:instrText>
      </w:r>
      <w:r>
        <w:rPr>
          <w:rStyle w:val="62"/>
          <w:sz w:val="22"/>
          <w:szCs w:val="22"/>
        </w:rPr>
        <w:fldChar w:fldCharType="separate"/>
      </w:r>
      <w:r>
        <w:rPr>
          <w:rStyle w:val="62"/>
          <w:sz w:val="22"/>
          <w:szCs w:val="22"/>
        </w:rPr>
        <w:t>art. 90, § 2º, da Lei Federal nº 14.133, de 2021</w:t>
      </w:r>
      <w:r>
        <w:rPr>
          <w:rStyle w:val="62"/>
          <w:sz w:val="22"/>
          <w:szCs w:val="22"/>
        </w:rPr>
        <w:fldChar w:fldCharType="end"/>
      </w:r>
      <w:r>
        <w:rPr>
          <w:color w:val="000000"/>
          <w:sz w:val="22"/>
          <w:szCs w:val="22"/>
        </w:rPr>
        <w:t>).</w:t>
      </w:r>
    </w:p>
    <w:p w14:paraId="51D6FF7B">
      <w:pPr>
        <w:pStyle w:val="50"/>
        <w:numPr>
          <w:ilvl w:val="1"/>
          <w:numId w:val="1"/>
        </w:numPr>
        <w:tabs>
          <w:tab w:val="left" w:pos="1134"/>
        </w:tabs>
        <w:spacing w:before="0" w:beforeAutospacing="0" w:after="120" w:afterAutospacing="0"/>
        <w:ind w:left="-87" w:leftChars="0" w:firstLine="567" w:firstLineChars="0"/>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2"/>
          <w:sz w:val="22"/>
          <w:szCs w:val="22"/>
        </w:rPr>
        <w:instrText xml:space="preserve"> HYPERLINK "https://www.planalto.gov.br/ccivil_03/_ato2019-2022/2021/lei/l14133.htm" \l "art90"</w:instrText>
      </w:r>
      <w:r>
        <w:rPr>
          <w:rStyle w:val="62"/>
          <w:sz w:val="22"/>
          <w:szCs w:val="22"/>
        </w:rPr>
        <w:fldChar w:fldCharType="separate"/>
      </w:r>
      <w:r>
        <w:rPr>
          <w:rStyle w:val="62"/>
          <w:sz w:val="22"/>
          <w:szCs w:val="22"/>
        </w:rPr>
        <w:t>art. 90, § 4º, da Lei Federal nº 14.133, de 2021</w:t>
      </w:r>
      <w:r>
        <w:rPr>
          <w:rStyle w:val="62"/>
          <w:sz w:val="22"/>
          <w:szCs w:val="22"/>
        </w:rPr>
        <w:fldChar w:fldCharType="end"/>
      </w:r>
      <w:r>
        <w:rPr>
          <w:color w:val="000000"/>
          <w:sz w:val="22"/>
          <w:szCs w:val="22"/>
        </w:rPr>
        <w:t>):</w:t>
      </w:r>
    </w:p>
    <w:p w14:paraId="6034E582">
      <w:pPr>
        <w:pStyle w:val="50"/>
        <w:numPr>
          <w:ilvl w:val="2"/>
          <w:numId w:val="11"/>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14:paraId="656C5BBF">
      <w:pPr>
        <w:pStyle w:val="50"/>
        <w:numPr>
          <w:ilvl w:val="2"/>
          <w:numId w:val="1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14:paraId="7EE2BA46">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2"/>
          <w:sz w:val="22"/>
          <w:szCs w:val="22"/>
        </w:rPr>
        <w:instrText xml:space="preserve"> HYPERLINK "https://www.planalto.gov.br/ccivil_03/_ato2019-2022/2021/lei/l14133.htm" \l "art90"</w:instrText>
      </w:r>
      <w:r>
        <w:rPr>
          <w:rStyle w:val="62"/>
          <w:sz w:val="22"/>
          <w:szCs w:val="22"/>
        </w:rPr>
        <w:fldChar w:fldCharType="separate"/>
      </w:r>
      <w:r>
        <w:rPr>
          <w:rStyle w:val="62"/>
          <w:sz w:val="22"/>
          <w:szCs w:val="22"/>
        </w:rPr>
        <w:t>art. 90, §5º e 6º, da Lei Federal nº 14.133, de 2021</w:t>
      </w:r>
      <w:r>
        <w:rPr>
          <w:rStyle w:val="62"/>
          <w:sz w:val="22"/>
          <w:szCs w:val="22"/>
        </w:rPr>
        <w:fldChar w:fldCharType="end"/>
      </w:r>
      <w:r>
        <w:rPr>
          <w:color w:val="000000"/>
          <w:sz w:val="22"/>
          <w:szCs w:val="22"/>
        </w:rPr>
        <w:t>).</w:t>
      </w:r>
    </w:p>
    <w:p w14:paraId="747E4002">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2"/>
          <w:sz w:val="22"/>
          <w:szCs w:val="22"/>
        </w:rPr>
        <w:instrText xml:space="preserve"> HYPERLINK "https://www.planalto.gov.br/ccivil_03/_ato2019-2022/2021/lei/l14133.htm" \l "art90"</w:instrText>
      </w:r>
      <w:r>
        <w:rPr>
          <w:rStyle w:val="62"/>
          <w:sz w:val="22"/>
          <w:szCs w:val="22"/>
        </w:rPr>
        <w:fldChar w:fldCharType="separate"/>
      </w:r>
      <w:r>
        <w:rPr>
          <w:rStyle w:val="62"/>
          <w:sz w:val="22"/>
          <w:szCs w:val="22"/>
        </w:rPr>
        <w:t>art. 90, §3º, da Lei Federal nº 14.133, de 2021</w:t>
      </w:r>
      <w:r>
        <w:rPr>
          <w:rStyle w:val="62"/>
          <w:sz w:val="22"/>
          <w:szCs w:val="22"/>
        </w:rPr>
        <w:fldChar w:fldCharType="end"/>
      </w:r>
      <w:r>
        <w:rPr>
          <w:color w:val="000000"/>
          <w:sz w:val="22"/>
          <w:szCs w:val="22"/>
        </w:rPr>
        <w:t>).</w:t>
      </w:r>
    </w:p>
    <w:p w14:paraId="2375D35B">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2"/>
          <w:sz w:val="22"/>
          <w:szCs w:val="22"/>
        </w:rPr>
        <w:instrText xml:space="preserve"> HYPERLINK "https://www.planalto.gov.br/ccivil_03/_ato2019-2022/2021/lei/l14133.htm" \l "art90"</w:instrText>
      </w:r>
      <w:r>
        <w:rPr>
          <w:rStyle w:val="62"/>
          <w:sz w:val="22"/>
          <w:szCs w:val="22"/>
        </w:rPr>
        <w:fldChar w:fldCharType="separate"/>
      </w:r>
      <w:r>
        <w:rPr>
          <w:rStyle w:val="62"/>
          <w:sz w:val="22"/>
          <w:szCs w:val="22"/>
        </w:rPr>
        <w:t>art. 90, §7º, da Lei Federal nº 14.133, de 2021</w:t>
      </w:r>
      <w:r>
        <w:rPr>
          <w:rStyle w:val="62"/>
          <w:sz w:val="22"/>
          <w:szCs w:val="22"/>
        </w:rPr>
        <w:fldChar w:fldCharType="end"/>
      </w:r>
      <w:r>
        <w:rPr>
          <w:color w:val="000000"/>
          <w:sz w:val="22"/>
          <w:szCs w:val="22"/>
        </w:rPr>
        <w:t>).</w:t>
      </w:r>
    </w:p>
    <w:p w14:paraId="51D9D5AE">
      <w:pPr>
        <w:pStyle w:val="2"/>
        <w:spacing w:before="360" w:after="0"/>
        <w:rPr>
          <w:sz w:val="22"/>
          <w:szCs w:val="22"/>
        </w:rPr>
      </w:pPr>
      <w:bookmarkStart w:id="52" w:name="_SANÇÕES_ADMINISTRATIVAS"/>
      <w:bookmarkEnd w:id="52"/>
      <w:bookmarkStart w:id="53" w:name="_Toc149517461"/>
      <w:r>
        <w:rPr>
          <w:rStyle w:val="53"/>
          <w:sz w:val="22"/>
          <w:szCs w:val="22"/>
        </w:rPr>
        <w:t>SANÇÕES ADMINISTRATIVAS DE LICITAÇÃO</w:t>
      </w:r>
      <w:bookmarkEnd w:id="53"/>
    </w:p>
    <w:p w14:paraId="0418E399">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da Lei Federal nº 14.133, de 2021</w:t>
      </w:r>
      <w:r>
        <w:rPr>
          <w:rStyle w:val="62"/>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color w:val="000000"/>
          <w:sz w:val="22"/>
          <w:szCs w:val="22"/>
        </w:rPr>
        <w:t>, garantido o direito à ampla defesa e contraditório.</w:t>
      </w:r>
    </w:p>
    <w:p w14:paraId="5AD8C94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14:paraId="1839805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 1º, da Lei Federal nº 14.133, de 2021</w:t>
      </w:r>
      <w:r>
        <w:rPr>
          <w:rStyle w:val="62"/>
          <w:sz w:val="22"/>
          <w:szCs w:val="22"/>
        </w:rPr>
        <w:fldChar w:fldCharType="end"/>
      </w:r>
      <w:r>
        <w:rPr>
          <w:color w:val="000000"/>
          <w:sz w:val="22"/>
          <w:szCs w:val="22"/>
        </w:rPr>
        <w:t>):</w:t>
      </w:r>
    </w:p>
    <w:p w14:paraId="05E403FB">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4" w:name="art156§1i"/>
      <w:bookmarkEnd w:id="54"/>
      <w:r>
        <w:rPr>
          <w:color w:val="000000"/>
          <w:sz w:val="22"/>
          <w:szCs w:val="22"/>
        </w:rPr>
        <w:t>a natureza e a gravidade da infração cometida;</w:t>
      </w:r>
    </w:p>
    <w:p w14:paraId="1DBD9883">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5" w:name="art156§1ii"/>
      <w:bookmarkEnd w:id="55"/>
      <w:r>
        <w:rPr>
          <w:color w:val="000000"/>
          <w:sz w:val="22"/>
          <w:szCs w:val="22"/>
        </w:rPr>
        <w:t>as peculiaridades do caso concreto;</w:t>
      </w:r>
    </w:p>
    <w:p w14:paraId="02981469">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6" w:name="art156§1iii"/>
      <w:bookmarkEnd w:id="56"/>
      <w:r>
        <w:rPr>
          <w:color w:val="000000"/>
          <w:sz w:val="22"/>
          <w:szCs w:val="22"/>
        </w:rPr>
        <w:t>as circunstâncias agravantes ou atenuantes;</w:t>
      </w:r>
    </w:p>
    <w:p w14:paraId="74274A1E">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7" w:name="art156§1iv"/>
      <w:bookmarkEnd w:id="57"/>
      <w:r>
        <w:rPr>
          <w:color w:val="000000"/>
          <w:sz w:val="22"/>
          <w:szCs w:val="22"/>
        </w:rPr>
        <w:t>os danos que dela provierem para a Administração Pública;</w:t>
      </w:r>
    </w:p>
    <w:p w14:paraId="121B4B31">
      <w:pPr>
        <w:pStyle w:val="50"/>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8" w:name="art156§1v"/>
      <w:bookmarkEnd w:id="58"/>
      <w:r>
        <w:rPr>
          <w:color w:val="000000"/>
          <w:sz w:val="22"/>
          <w:szCs w:val="22"/>
        </w:rPr>
        <w:t>a implantação ou o aperfeiçoamento de programa de integridade, conforme normas e orientações dos órgãos de controle.</w:t>
      </w:r>
    </w:p>
    <w:p w14:paraId="0276BA9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14:paraId="40C361B7">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2"/>
          <w:sz w:val="22"/>
          <w:szCs w:val="22"/>
        </w:rPr>
        <w:t>Lei Federal nº 14.133, de 2021</w:t>
      </w:r>
      <w:r>
        <w:rPr>
          <w:rStyle w:val="62"/>
          <w:sz w:val="22"/>
          <w:szCs w:val="22"/>
        </w:rPr>
        <w:fldChar w:fldCharType="end"/>
      </w:r>
      <w:r>
        <w:rPr>
          <w:sz w:val="22"/>
          <w:szCs w:val="22"/>
        </w:rPr>
        <w:t>.</w:t>
      </w:r>
    </w:p>
    <w:p w14:paraId="193EA45D">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2"/>
          <w:sz w:val="22"/>
          <w:szCs w:val="22"/>
        </w:rPr>
        <w:instrText xml:space="preserve"> HYPERLINK "https://www.planalto.gov.br/ccivil_03/_ato2019-2022/2021/lei/l14133.htm" \l "art161"</w:instrText>
      </w:r>
      <w:r>
        <w:rPr>
          <w:rStyle w:val="62"/>
          <w:sz w:val="22"/>
          <w:szCs w:val="22"/>
        </w:rPr>
        <w:fldChar w:fldCharType="separate"/>
      </w:r>
      <w:r>
        <w:rPr>
          <w:rStyle w:val="62"/>
          <w:sz w:val="22"/>
          <w:szCs w:val="22"/>
        </w:rPr>
        <w:t>art. 161 da Lei Federal nº 14.133, de 2021</w:t>
      </w:r>
      <w:r>
        <w:rPr>
          <w:rStyle w:val="62"/>
          <w:sz w:val="22"/>
          <w:szCs w:val="22"/>
        </w:rPr>
        <w:fldChar w:fldCharType="end"/>
      </w:r>
      <w:r>
        <w:rPr>
          <w:color w:val="000000"/>
          <w:sz w:val="22"/>
          <w:szCs w:val="22"/>
        </w:rPr>
        <w:t>.</w:t>
      </w:r>
    </w:p>
    <w:p w14:paraId="2554F3D6">
      <w:pPr>
        <w:pStyle w:val="2"/>
        <w:spacing w:before="360" w:after="0"/>
        <w:rPr>
          <w:sz w:val="22"/>
          <w:szCs w:val="22"/>
        </w:rPr>
      </w:pPr>
      <w:bookmarkStart w:id="59" w:name="_Toc149517462"/>
      <w:r>
        <w:rPr>
          <w:rStyle w:val="53"/>
          <w:sz w:val="22"/>
          <w:szCs w:val="22"/>
        </w:rPr>
        <w:t>PROTEÇÃO DOS DADOS NA LICITAÇÃO</w:t>
      </w:r>
      <w:bookmarkEnd w:id="59"/>
    </w:p>
    <w:p w14:paraId="067324B2">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Style w:val="53"/>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2"/>
          <w:sz w:val="22"/>
          <w:szCs w:val="22"/>
        </w:rPr>
        <w:instrText xml:space="preserve"> HYPERLINK "https://www.planalto.gov.br/ccivil_03/_ato2015-2018/2018/lei/l13709.htm" \l "art7"</w:instrText>
      </w:r>
      <w:r>
        <w:rPr>
          <w:rStyle w:val="62"/>
          <w:sz w:val="22"/>
          <w:szCs w:val="22"/>
        </w:rPr>
        <w:fldChar w:fldCharType="separate"/>
      </w:r>
      <w:r>
        <w:rPr>
          <w:rStyle w:val="62"/>
          <w:sz w:val="22"/>
          <w:szCs w:val="22"/>
        </w:rPr>
        <w:t>art. 7º, I, da Lei Federal nº 13.709, de 2018</w:t>
      </w:r>
      <w:r>
        <w:rPr>
          <w:rStyle w:val="62"/>
          <w:sz w:val="22"/>
          <w:szCs w:val="22"/>
        </w:rPr>
        <w:fldChar w:fldCharType="end"/>
      </w:r>
      <w:r>
        <w:rPr>
          <w:rStyle w:val="53"/>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3"/>
          <w:color w:val="000000" w:themeColor="text1"/>
          <w:sz w:val="22"/>
          <w:szCs w:val="22"/>
          <w14:textFill>
            <w14:solidFill>
              <w14:schemeClr w14:val="tx1"/>
            </w14:solidFill>
          </w14:textFill>
        </w:rPr>
        <w:t xml:space="preserve">, com base no previsto no </w:t>
      </w:r>
      <w:r>
        <w:rPr>
          <w:sz w:val="22"/>
          <w:szCs w:val="22"/>
        </w:rPr>
        <w:fldChar w:fldCharType="begin"/>
      </w:r>
      <w:r>
        <w:rPr>
          <w:rStyle w:val="62"/>
          <w:sz w:val="22"/>
          <w:szCs w:val="22"/>
        </w:rPr>
        <w:instrText xml:space="preserve"> HYPERLINK "https://www.planalto.gov.br/ccivil_03/_ato2015-2018/2018/lei/l13709.htm" \l "art7"</w:instrText>
      </w:r>
      <w:r>
        <w:rPr>
          <w:rStyle w:val="62"/>
          <w:sz w:val="22"/>
          <w:szCs w:val="22"/>
        </w:rPr>
        <w:fldChar w:fldCharType="separate"/>
      </w:r>
      <w:r>
        <w:rPr>
          <w:rStyle w:val="62"/>
          <w:sz w:val="22"/>
          <w:szCs w:val="22"/>
        </w:rPr>
        <w:t>art. 7º, II e III</w:t>
      </w:r>
      <w:r>
        <w:rPr>
          <w:rStyle w:val="62"/>
          <w:sz w:val="22"/>
          <w:szCs w:val="22"/>
        </w:rPr>
        <w:fldChar w:fldCharType="end"/>
      </w:r>
      <w:r>
        <w:rPr>
          <w:rStyle w:val="53"/>
          <w:color w:val="000000" w:themeColor="text1"/>
          <w:sz w:val="22"/>
          <w:szCs w:val="22"/>
          <w14:textFill>
            <w14:solidFill>
              <w14:schemeClr w14:val="tx1"/>
            </w14:solidFill>
          </w14:textFill>
        </w:rPr>
        <w:t xml:space="preserve">, c/c o </w:t>
      </w:r>
      <w:r>
        <w:rPr>
          <w:sz w:val="22"/>
          <w:szCs w:val="22"/>
        </w:rPr>
        <w:fldChar w:fldCharType="begin"/>
      </w:r>
      <w:r>
        <w:rPr>
          <w:rStyle w:val="62"/>
          <w:sz w:val="22"/>
          <w:szCs w:val="22"/>
        </w:rPr>
        <w:instrText xml:space="preserve"> HYPERLINK "https://www.planalto.gov.br/ccivil_03/_ato2015-2018/2018/lei/l13709.htm" \l "art23"</w:instrText>
      </w:r>
      <w:r>
        <w:rPr>
          <w:rStyle w:val="62"/>
          <w:sz w:val="22"/>
          <w:szCs w:val="22"/>
        </w:rPr>
        <w:fldChar w:fldCharType="separate"/>
      </w:r>
      <w:r>
        <w:rPr>
          <w:rStyle w:val="62"/>
          <w:sz w:val="22"/>
          <w:szCs w:val="22"/>
        </w:rPr>
        <w:t>art. 23 Lei Federal nº 13.709, de 2018</w:t>
      </w:r>
      <w:r>
        <w:rPr>
          <w:rStyle w:val="62"/>
          <w:sz w:val="22"/>
          <w:szCs w:val="22"/>
        </w:rPr>
        <w:fldChar w:fldCharType="end"/>
      </w:r>
      <w:r>
        <w:rPr>
          <w:rStyle w:val="53"/>
          <w:color w:val="000000" w:themeColor="text1"/>
          <w:sz w:val="22"/>
          <w:szCs w:val="22"/>
          <w14:textFill>
            <w14:solidFill>
              <w14:schemeClr w14:val="tx1"/>
            </w14:solidFill>
          </w14:textFill>
        </w:rPr>
        <w:t xml:space="preserve">, irá realizar o </w:t>
      </w:r>
      <w:r>
        <w:rPr>
          <w:sz w:val="22"/>
          <w:szCs w:val="22"/>
        </w:rPr>
        <w:t>tratamento</w:t>
      </w:r>
      <w:r>
        <w:rPr>
          <w:rStyle w:val="53"/>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2"/>
          <w:sz w:val="22"/>
          <w:szCs w:val="22"/>
        </w:rPr>
        <w:instrText xml:space="preserve"> HYPERLINK "https://www.planalto.gov.br/ccivil_03/_ato2015-2018/2018/lei/l13709.htm" \l "art6"</w:instrText>
      </w:r>
      <w:r>
        <w:rPr>
          <w:rStyle w:val="62"/>
          <w:sz w:val="22"/>
          <w:szCs w:val="22"/>
        </w:rPr>
        <w:fldChar w:fldCharType="separate"/>
      </w:r>
      <w:r>
        <w:rPr>
          <w:rStyle w:val="62"/>
          <w:sz w:val="22"/>
          <w:szCs w:val="22"/>
        </w:rPr>
        <w:t>art. 6º da Lei Federal nº 13.709, de 2018</w:t>
      </w:r>
      <w:r>
        <w:rPr>
          <w:rStyle w:val="62"/>
          <w:sz w:val="22"/>
          <w:szCs w:val="22"/>
        </w:rPr>
        <w:fldChar w:fldCharType="end"/>
      </w:r>
      <w:r>
        <w:rPr>
          <w:rStyle w:val="53"/>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2"/>
          <w:sz w:val="22"/>
          <w:szCs w:val="22"/>
        </w:rPr>
        <w:instrText xml:space="preserve"> HYPERLINK "https://www.planalto.gov.br/ccivil_03/_ato2015-2018/2018/lei/l13709.htm" \l "art16"</w:instrText>
      </w:r>
      <w:r>
        <w:rPr>
          <w:rStyle w:val="62"/>
          <w:sz w:val="22"/>
          <w:szCs w:val="22"/>
        </w:rPr>
        <w:fldChar w:fldCharType="separate"/>
      </w:r>
      <w:r>
        <w:rPr>
          <w:rStyle w:val="62"/>
          <w:sz w:val="22"/>
          <w:szCs w:val="22"/>
        </w:rPr>
        <w:t>art. 16, inciso I da Lei Federal nº 13.709, de 2018</w:t>
      </w:r>
      <w:r>
        <w:rPr>
          <w:rStyle w:val="62"/>
          <w:sz w:val="22"/>
          <w:szCs w:val="22"/>
        </w:rPr>
        <w:fldChar w:fldCharType="end"/>
      </w:r>
      <w:r>
        <w:rPr>
          <w:rStyle w:val="53"/>
          <w:color w:val="000000" w:themeColor="text1"/>
          <w:sz w:val="22"/>
          <w:szCs w:val="22"/>
          <w14:textFill>
            <w14:solidFill>
              <w14:schemeClr w14:val="tx1"/>
            </w14:solidFill>
          </w14:textFill>
        </w:rPr>
        <w:t xml:space="preserve">. </w:t>
      </w:r>
    </w:p>
    <w:p w14:paraId="0291CD1F">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3"/>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rStyle w:val="53"/>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14:paraId="4E2FDB23">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2"/>
          <w:sz w:val="22"/>
          <w:szCs w:val="22"/>
        </w:rPr>
        <w:instrText xml:space="preserve"> HYPERLINK "https://www.planalto.gov.br/ccivil_03/_ato2015-2018/2018/lei/l13709.htm" \l "art48"</w:instrText>
      </w:r>
      <w:r>
        <w:rPr>
          <w:rStyle w:val="62"/>
          <w:sz w:val="22"/>
          <w:szCs w:val="22"/>
        </w:rPr>
        <w:fldChar w:fldCharType="separate"/>
      </w:r>
      <w:r>
        <w:rPr>
          <w:rStyle w:val="62"/>
          <w:sz w:val="22"/>
          <w:szCs w:val="22"/>
        </w:rPr>
        <w:t>art. 48 da Lei Federal nº 13.709, de 2018</w:t>
      </w:r>
      <w:r>
        <w:rPr>
          <w:rStyle w:val="62"/>
          <w:sz w:val="22"/>
          <w:szCs w:val="22"/>
        </w:rPr>
        <w:fldChar w:fldCharType="end"/>
      </w:r>
      <w:r>
        <w:rPr>
          <w:rStyle w:val="53"/>
          <w:color w:val="000000" w:themeColor="text1"/>
          <w:sz w:val="22"/>
          <w:szCs w:val="22"/>
          <w14:textFill>
            <w14:solidFill>
              <w14:schemeClr w14:val="tx1"/>
            </w14:solidFill>
          </w14:textFill>
        </w:rPr>
        <w:t>.</w:t>
      </w:r>
    </w:p>
    <w:p w14:paraId="58BA4741">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rStyle w:val="53"/>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2"/>
          <w:sz w:val="22"/>
          <w:szCs w:val="22"/>
        </w:rPr>
        <w:t>Lei Federal nº 13.709, de 2018</w:t>
      </w:r>
      <w:r>
        <w:rPr>
          <w:rStyle w:val="62"/>
          <w:sz w:val="22"/>
          <w:szCs w:val="22"/>
        </w:rPr>
        <w:fldChar w:fldCharType="end"/>
      </w:r>
      <w:r>
        <w:rPr>
          <w:rStyle w:val="53"/>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2"/>
          <w:sz w:val="22"/>
          <w:szCs w:val="22"/>
        </w:rPr>
        <w:t>Lei Complementar Federal nº 101, de 2000</w:t>
      </w:r>
      <w:r>
        <w:rPr>
          <w:rStyle w:val="62"/>
          <w:sz w:val="22"/>
          <w:szCs w:val="22"/>
        </w:rPr>
        <w:fldChar w:fldCharType="end"/>
      </w:r>
      <w:r>
        <w:rPr>
          <w:rStyle w:val="53"/>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2"/>
          <w:sz w:val="22"/>
          <w:szCs w:val="22"/>
        </w:rPr>
        <w:t>Lei Federal nº 12.527, de 2011</w:t>
      </w:r>
      <w:r>
        <w:rPr>
          <w:rStyle w:val="62"/>
          <w:sz w:val="22"/>
          <w:szCs w:val="22"/>
        </w:rPr>
        <w:fldChar w:fldCharType="end"/>
      </w:r>
      <w:r>
        <w:rPr>
          <w:rStyle w:val="53"/>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3"/>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B983697">
      <w:pPr>
        <w:pStyle w:val="2"/>
        <w:spacing w:before="360" w:after="0"/>
        <w:rPr>
          <w:sz w:val="22"/>
          <w:szCs w:val="22"/>
        </w:rPr>
      </w:pPr>
      <w:bookmarkStart w:id="60" w:name="_Toc144196074"/>
      <w:bookmarkStart w:id="61" w:name="_Toc149517463"/>
      <w:r>
        <w:rPr>
          <w:rStyle w:val="53"/>
          <w:sz w:val="22"/>
          <w:szCs w:val="22"/>
        </w:rPr>
        <w:t>CRÉDITOS ORÇAMENTÁRIOS </w:t>
      </w:r>
      <w:bookmarkEnd w:id="60"/>
      <w:bookmarkEnd w:id="61"/>
      <w:r>
        <w:rPr>
          <w:rStyle w:val="53"/>
          <w:sz w:val="22"/>
          <w:szCs w:val="22"/>
        </w:rPr>
        <w:t> </w:t>
      </w:r>
    </w:p>
    <w:p w14:paraId="45D18AA4">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14:paraId="05DEADA5">
      <w:pPr>
        <w:pStyle w:val="50"/>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134B7A75">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6584DCE9">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62930DE8">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3695504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1D24E71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1DE36DA">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05BFE3B0">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03891F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366B36F5">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1F11A3D">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4753D88C">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95D3D5B">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08D75B0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711BE82A">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7DC65030">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55135AC">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1D4E43E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625305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36D0C14B">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7C80EE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OUTROS SERVIÇOS DE TERCEIROS – PESSOA JURÍDICA</w:t>
            </w:r>
          </w:p>
        </w:tc>
      </w:tr>
    </w:tbl>
    <w:p w14:paraId="784C5E05">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3606A255">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20C456B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37CF9AEA">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025FAF30">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CÂMARA MUNICIPAL</w:t>
            </w:r>
          </w:p>
        </w:tc>
      </w:tr>
      <w:tr w14:paraId="58C346E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4203D4E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 Orçamentária</w:t>
            </w:r>
          </w:p>
        </w:tc>
        <w:tc>
          <w:tcPr>
            <w:tcW w:w="2657" w:type="dxa"/>
            <w:tcBorders>
              <w:left w:val="single" w:color="000000" w:sz="0" w:space="0"/>
              <w:bottom w:val="single" w:color="000000" w:sz="0" w:space="0"/>
            </w:tcBorders>
            <w:shd w:val="clear" w:color="auto" w:fill="auto"/>
            <w:noWrap w:val="0"/>
            <w:vAlign w:val="top"/>
          </w:tcPr>
          <w:p w14:paraId="243FF21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0928AC1">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4102D86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2A2CE66">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Unidade Executora</w:t>
            </w:r>
          </w:p>
        </w:tc>
        <w:tc>
          <w:tcPr>
            <w:tcW w:w="2657" w:type="dxa"/>
            <w:tcBorders>
              <w:left w:val="single" w:color="000000" w:sz="0" w:space="0"/>
              <w:bottom w:val="single" w:color="000000" w:sz="0" w:space="0"/>
            </w:tcBorders>
            <w:shd w:val="clear" w:color="auto" w:fill="auto"/>
            <w:noWrap w:val="0"/>
            <w:vAlign w:val="top"/>
          </w:tcPr>
          <w:p w14:paraId="6A98434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6F3964B7">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DEPARTAMENTO ADMINISTRATIVO</w:t>
            </w:r>
          </w:p>
        </w:tc>
      </w:tr>
      <w:tr w14:paraId="1ED89339">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E61817E">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Função programática</w:t>
            </w:r>
          </w:p>
        </w:tc>
        <w:tc>
          <w:tcPr>
            <w:tcW w:w="2657" w:type="dxa"/>
            <w:tcBorders>
              <w:left w:val="single" w:color="000000" w:sz="0" w:space="0"/>
              <w:bottom w:val="single" w:color="000000" w:sz="0" w:space="0"/>
            </w:tcBorders>
            <w:shd w:val="clear" w:color="auto" w:fill="auto"/>
            <w:noWrap w:val="0"/>
            <w:vAlign w:val="top"/>
          </w:tcPr>
          <w:p w14:paraId="0598AD7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2A2E943">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MANUTENÇÃO DA AÇÃO LEGISLATIVA</w:t>
            </w:r>
          </w:p>
        </w:tc>
      </w:tr>
      <w:tr w14:paraId="561FFA44">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8FB3EE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Elemento</w:t>
            </w:r>
          </w:p>
        </w:tc>
        <w:tc>
          <w:tcPr>
            <w:tcW w:w="2657" w:type="dxa"/>
            <w:tcBorders>
              <w:left w:val="single" w:color="000000" w:sz="0" w:space="0"/>
              <w:bottom w:val="single" w:color="000000" w:sz="0" w:space="0"/>
            </w:tcBorders>
            <w:shd w:val="clear" w:color="auto" w:fill="auto"/>
            <w:noWrap w:val="0"/>
            <w:vAlign w:val="top"/>
          </w:tcPr>
          <w:p w14:paraId="758BF541">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B324C1F">
            <w:pPr>
              <w:pStyle w:val="218"/>
              <w:spacing w:line="100" w:lineRule="atLeast"/>
              <w:rPr>
                <w:rFonts w:hint="default" w:ascii="Times New Roman" w:hAnsi="Times New Roman" w:cs="Times New Roman"/>
                <w:sz w:val="20"/>
                <w:szCs w:val="20"/>
              </w:rPr>
            </w:pPr>
            <w:r>
              <w:rPr>
                <w:rFonts w:hint="default" w:ascii="Times New Roman" w:hAnsi="Times New Roman" w:cs="Times New Roman"/>
                <w:sz w:val="20"/>
                <w:szCs w:val="20"/>
              </w:rPr>
              <w:t>EQUIPAMENTOS E MATERIAL PERMANENTE</w:t>
            </w:r>
          </w:p>
        </w:tc>
      </w:tr>
    </w:tbl>
    <w:p w14:paraId="1C5CB6D4">
      <w:pPr>
        <w:pStyle w:val="50"/>
        <w:numPr>
          <w:ilvl w:val="1"/>
          <w:numId w:val="1"/>
        </w:numPr>
        <w:tabs>
          <w:tab w:val="left" w:pos="1134"/>
        </w:tabs>
        <w:spacing w:before="120" w:beforeAutospacing="0" w:after="0" w:afterAutospacing="0"/>
        <w:ind w:left="-87" w:leftChars="0" w:firstLine="567" w:firstLineChars="0"/>
        <w:jc w:val="both"/>
        <w:textAlignment w:val="baseline"/>
        <w:rPr>
          <w:sz w:val="22"/>
          <w:szCs w:val="22"/>
        </w:rPr>
      </w:pPr>
      <w:r>
        <w:rPr>
          <w:color w:val="000000"/>
          <w:sz w:val="22"/>
          <w:szCs w:val="22"/>
        </w:rPr>
        <w:t xml:space="preserve">Em </w:t>
      </w:r>
      <w:r>
        <w:rPr>
          <w:rStyle w:val="53"/>
          <w:color w:val="000000" w:themeColor="text1"/>
          <w:sz w:val="22"/>
          <w:szCs w:val="22"/>
          <w14:textFill>
            <w14:solidFill>
              <w14:schemeClr w14:val="tx1"/>
            </w14:solidFill>
          </w14:textFill>
        </w:rPr>
        <w:t>caso</w:t>
      </w:r>
      <w:r>
        <w:rPr>
          <w:color w:val="000000"/>
          <w:sz w:val="22"/>
          <w:szCs w:val="22"/>
        </w:rPr>
        <w:t xml:space="preserve"> de </w:t>
      </w:r>
      <w:r>
        <w:rPr>
          <w:rStyle w:val="53"/>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color w:val="000000"/>
          <w:sz w:val="22"/>
          <w:szCs w:val="22"/>
        </w:rPr>
        <w:t>) e as especificações constantes deste Edital, prevalecerão as últimas.</w:t>
      </w:r>
    </w:p>
    <w:p w14:paraId="0B97915B">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Todas </w:t>
      </w:r>
      <w:r>
        <w:rPr>
          <w:rStyle w:val="53"/>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3"/>
          <w:color w:val="000000" w:themeColor="text1"/>
          <w:sz w:val="22"/>
          <w:szCs w:val="22"/>
          <w14:textFill>
            <w14:solidFill>
              <w14:schemeClr w14:val="tx1"/>
            </w14:solidFill>
          </w14:textFill>
        </w:rPr>
        <w:t>Brasília</w:t>
      </w:r>
      <w:r>
        <w:rPr>
          <w:color w:val="000000"/>
          <w:sz w:val="22"/>
          <w:szCs w:val="22"/>
        </w:rPr>
        <w:t xml:space="preserve"> / DF.</w:t>
      </w:r>
    </w:p>
    <w:p w14:paraId="5C76A420">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O </w:t>
      </w:r>
      <w:r>
        <w:rPr>
          <w:rStyle w:val="53"/>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14:paraId="4AF6AE83">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3"/>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14:paraId="516C43DF">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26D7B66B">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14:paraId="41993B6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14:paraId="7F1D024D">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2"/>
          <w:sz w:val="22"/>
          <w:szCs w:val="22"/>
        </w:rPr>
        <w:t>https://www.licitanet.com.br/</w:t>
      </w:r>
      <w:r>
        <w:rPr>
          <w:rStyle w:val="62"/>
          <w:sz w:val="22"/>
          <w:szCs w:val="22"/>
        </w:rPr>
        <w:fldChar w:fldCharType="end"/>
      </w:r>
      <w:r>
        <w:rPr>
          <w:color w:val="000000"/>
          <w:sz w:val="22"/>
          <w:szCs w:val="22"/>
        </w:rPr>
        <w:t>).</w:t>
      </w:r>
    </w:p>
    <w:p w14:paraId="11D16A1E">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14:paraId="7356FF5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FF21E52">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4BB02C9C">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14:paraId="02A2BAF7">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14:paraId="0E1BF94E">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Nenhuma </w:t>
      </w:r>
      <w:r>
        <w:rPr>
          <w:rStyle w:val="53"/>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3"/>
          <w:color w:val="000000" w:themeColor="text1"/>
          <w:sz w:val="22"/>
          <w:szCs w:val="22"/>
          <w14:textFill>
            <w14:solidFill>
              <w14:schemeClr w14:val="tx1"/>
            </w14:solidFill>
          </w14:textFill>
        </w:rPr>
        <w:t>Pregão</w:t>
      </w:r>
      <w:r>
        <w:rPr>
          <w:color w:val="000000"/>
          <w:sz w:val="22"/>
          <w:szCs w:val="22"/>
        </w:rPr>
        <w:t>.</w:t>
      </w:r>
    </w:p>
    <w:p w14:paraId="157E64AA">
      <w:pPr>
        <w:pStyle w:val="50"/>
        <w:numPr>
          <w:ilvl w:val="1"/>
          <w:numId w:val="1"/>
        </w:numPr>
        <w:tabs>
          <w:tab w:val="left" w:pos="1134"/>
        </w:tabs>
        <w:spacing w:before="0" w:beforeAutospacing="0" w:after="0" w:afterAutospacing="0"/>
        <w:ind w:left="-87" w:leftChars="0" w:firstLine="567" w:firstLineChars="0"/>
        <w:jc w:val="both"/>
        <w:textAlignment w:val="baseline"/>
        <w:rPr>
          <w:sz w:val="22"/>
          <w:szCs w:val="22"/>
        </w:rPr>
      </w:pPr>
      <w:r>
        <w:rPr>
          <w:color w:val="000000"/>
          <w:sz w:val="22"/>
          <w:szCs w:val="22"/>
        </w:rPr>
        <w:t xml:space="preserve">A Câmara Municipal de Primavera do Leste - MT não se responsabilizará por eventuais danos </w:t>
      </w:r>
      <w:r>
        <w:rPr>
          <w:rStyle w:val="53"/>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14:paraId="4DEB6D64">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14:paraId="5E084AC6">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14:paraId="55943F3D">
      <w:pPr>
        <w:pStyle w:val="50"/>
        <w:numPr>
          <w:ilvl w:val="1"/>
          <w:numId w:val="1"/>
        </w:numPr>
        <w:tabs>
          <w:tab w:val="left" w:pos="1134"/>
        </w:tabs>
        <w:spacing w:before="0" w:beforeAutospacing="0" w:after="0" w:afterAutospacing="0"/>
        <w:ind w:left="-87" w:leftChars="0" w:firstLine="567" w:firstLineChars="0"/>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14:paraId="6D75CF45">
      <w:pPr>
        <w:pStyle w:val="2"/>
        <w:spacing w:before="360" w:after="0"/>
        <w:rPr>
          <w:sz w:val="22"/>
          <w:szCs w:val="22"/>
        </w:rPr>
      </w:pPr>
      <w:bookmarkStart w:id="62" w:name="_Toc149517465"/>
      <w:r>
        <w:rPr>
          <w:rStyle w:val="53"/>
          <w:sz w:val="22"/>
          <w:szCs w:val="22"/>
        </w:rPr>
        <w:t>FORO</w:t>
      </w:r>
      <w:bookmarkEnd w:id="62"/>
    </w:p>
    <w:p w14:paraId="1A9E27B0">
      <w:pPr>
        <w:pStyle w:val="50"/>
        <w:numPr>
          <w:ilvl w:val="1"/>
          <w:numId w:val="1"/>
        </w:numPr>
        <w:tabs>
          <w:tab w:val="left" w:pos="1134"/>
        </w:tabs>
        <w:spacing w:before="120" w:beforeAutospacing="0" w:after="120" w:afterAutospacing="0"/>
        <w:ind w:left="-87" w:leftChars="0" w:firstLine="567" w:firstLineChars="0"/>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14:paraId="45635348">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14:paraId="26B041E1">
      <w:pPr>
        <w:pStyle w:val="181"/>
        <w:keepNext w:val="0"/>
        <w:keepLines w:val="0"/>
        <w:pageBreakBefore w:val="0"/>
        <w:widowControl/>
        <w:overflowPunct w:val="0"/>
        <w:bidi w:val="0"/>
        <w:snapToGrid/>
        <w:spacing w:line="216" w:lineRule="auto"/>
        <w:jc w:val="right"/>
        <w:textAlignment w:val="auto"/>
        <w:rPr>
          <w:rFonts w:ascii="Times New Roman" w:hAnsi="Times New Roman"/>
          <w:sz w:val="22"/>
          <w:szCs w:val="22"/>
        </w:rPr>
      </w:pPr>
      <w:r>
        <w:rPr>
          <w:rFonts w:ascii="Times New Roman" w:hAnsi="Times New Roman" w:cs="Times New Roman"/>
          <w:sz w:val="22"/>
          <w:szCs w:val="22"/>
        </w:rPr>
        <w:t xml:space="preserve">Primavera do Leste - MT, </w:t>
      </w:r>
      <w:r>
        <w:rPr>
          <w:rFonts w:hint="default" w:ascii="Times New Roman" w:hAnsi="Times New Roman" w:cs="Times New Roman"/>
          <w:sz w:val="22"/>
          <w:szCs w:val="22"/>
          <w:lang w:val="pt-BR"/>
        </w:rPr>
        <w:t xml:space="preserve">12 </w:t>
      </w:r>
      <w:r>
        <w:rPr>
          <w:rFonts w:ascii="Times New Roman" w:hAnsi="Times New Roman" w:cs="Times New Roman"/>
          <w:sz w:val="22"/>
          <w:szCs w:val="22"/>
        </w:rPr>
        <w:t xml:space="preserve">de </w:t>
      </w:r>
      <w:r>
        <w:rPr>
          <w:rFonts w:hint="default" w:ascii="Times New Roman" w:hAnsi="Times New Roman" w:cs="Times New Roman"/>
          <w:sz w:val="22"/>
          <w:szCs w:val="22"/>
          <w:lang w:val="pt-BR"/>
        </w:rPr>
        <w:t xml:space="preserve">junho </w:t>
      </w:r>
      <w:r>
        <w:rPr>
          <w:rFonts w:ascii="Times New Roman" w:hAnsi="Times New Roman" w:cs="Times New Roman"/>
          <w:sz w:val="22"/>
          <w:szCs w:val="22"/>
        </w:rPr>
        <w:t xml:space="preserve"> de 2024.</w:t>
      </w:r>
    </w:p>
    <w:p w14:paraId="10815F43">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DFBB9BB">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933F04F">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02848BE">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98C0F8C">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70B71637">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40E0C001">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27BC9C6E">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08818926">
      <w:pPr>
        <w:pStyle w:val="181"/>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14:paraId="542F7C01">
      <w:pPr>
        <w:pStyle w:val="181"/>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14:paraId="3498B099">
      <w:pPr>
        <w:pStyle w:val="181"/>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14:paraId="1224D9F3">
      <w:pPr>
        <w:pStyle w:val="181"/>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14:paraId="10C3986B">
      <w:pPr>
        <w:pStyle w:val="181"/>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r>
        <w:rPr>
          <w:rFonts w:ascii="Times New Roman" w:hAnsi="Times New Roman" w:eastAsia="Times New Roman" w:cs="Times New Roman"/>
          <w:color w:val="000000"/>
          <w:sz w:val="24"/>
          <w:szCs w:val="24"/>
          <w:lang w:val="en-US" w:eastAsia="pt-BR"/>
        </w:rPr>
        <w:t>/2024</w:t>
      </w:r>
    </w:p>
    <w:p w14:paraId="2E264EE9">
      <w:pPr>
        <w:pStyle w:val="181"/>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14:paraId="7B80D0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19D4236">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43B0516">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B4623C0">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7FA65ABB">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66313299">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4C43C602">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9D94F2A">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250058C4">
      <w:pPr>
        <w:pStyle w:val="181"/>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14:paraId="17C05FCD">
      <w:pPr>
        <w:pStyle w:val="181"/>
        <w:widowControl/>
        <w:overflowPunct w:val="0"/>
        <w:bidi w:val="0"/>
        <w:snapToGrid/>
        <w:spacing w:line="216" w:lineRule="auto"/>
        <w:jc w:val="both"/>
        <w:textAlignment w:val="auto"/>
        <w:rPr>
          <w:rFonts w:ascii="Times New Roman" w:hAnsi="Times New Roman" w:cs="Times New Roman"/>
          <w:color w:val="000000"/>
          <w:sz w:val="24"/>
          <w:szCs w:val="24"/>
        </w:rPr>
      </w:pPr>
    </w:p>
    <w:p w14:paraId="322BC674">
      <w:pPr>
        <w:pStyle w:val="181"/>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14:paraId="778E290A">
      <w:pPr>
        <w:pStyle w:val="181"/>
        <w:keepNext w:val="0"/>
        <w:keepLines w:val="0"/>
        <w:pageBreakBefore w:val="0"/>
        <w:widowControl/>
        <w:overflowPunct w:val="0"/>
        <w:bidi w:val="0"/>
        <w:snapToGrid/>
        <w:spacing w:line="216" w:lineRule="auto"/>
        <w:jc w:val="center"/>
        <w:textAlignment w:val="auto"/>
        <w:rPr>
          <w:rFonts w:ascii="Times New Roman" w:hAnsi="Times New Roman" w:cs="Times New Roman"/>
          <w:sz w:val="24"/>
          <w:szCs w:val="24"/>
        </w:rPr>
      </w:pPr>
      <w:r>
        <w:rPr>
          <w:rFonts w:ascii="Times New Roman" w:hAnsi="Times New Roman" w:cs="Times New Roman"/>
          <w:sz w:val="24"/>
          <w:szCs w:val="24"/>
        </w:rPr>
        <w:t>Vereador Presidente</w:t>
      </w:r>
      <w:bookmarkStart w:id="63" w:name="_ANEXO_I_-"/>
      <w:bookmarkEnd w:id="63"/>
    </w:p>
    <w:p w14:paraId="5BF99F23">
      <w:pPr>
        <w:rPr>
          <w:rFonts w:ascii="Times New Roman" w:hAnsi="Times New Roman" w:cs="Times New Roman"/>
          <w:sz w:val="24"/>
          <w:szCs w:val="24"/>
        </w:rPr>
      </w:pPr>
      <w:r>
        <w:rPr>
          <w:rFonts w:ascii="Times New Roman" w:hAnsi="Times New Roman" w:cs="Times New Roman"/>
          <w:sz w:val="24"/>
          <w:szCs w:val="24"/>
        </w:rPr>
        <w:br w:type="page"/>
      </w:r>
    </w:p>
    <w:p w14:paraId="421FA75D">
      <w:pPr>
        <w:pStyle w:val="2"/>
        <w:numPr>
          <w:ilvl w:val="0"/>
          <w:numId w:val="0"/>
        </w:numPr>
        <w:spacing w:before="0" w:after="120"/>
        <w:ind w:left="0" w:firstLine="0"/>
        <w:jc w:val="center"/>
      </w:pPr>
      <w:r>
        <w:t xml:space="preserve">ANEXO I - </w:t>
      </w:r>
      <w:r>
        <w:rPr>
          <w:rFonts w:hint="default"/>
          <w:lang w:val="pt-BR"/>
        </w:rPr>
        <w:t>TERMO DE REFERÊNCIA</w:t>
      </w:r>
    </w:p>
    <w:p w14:paraId="27134927">
      <w:pPr>
        <w:spacing w:line="100" w:lineRule="atLeast"/>
        <w:jc w:val="center"/>
        <w:rPr>
          <w:rFonts w:hint="default" w:eastAsia="Times New Roman"/>
          <w:b/>
          <w:sz w:val="24"/>
          <w:szCs w:val="24"/>
          <w:lang w:val="pt-BR" w:eastAsia="en-US"/>
        </w:rPr>
      </w:pPr>
      <w:r>
        <w:rPr>
          <w:rFonts w:hint="default" w:eastAsia="Times New Roman"/>
          <w:b/>
          <w:sz w:val="24"/>
          <w:szCs w:val="24"/>
          <w:lang w:val="pt-BR" w:eastAsia="en-US"/>
        </w:rPr>
        <w:t>TERMO DE REFERÊNCIA Nº 38/2024</w:t>
      </w:r>
    </w:p>
    <w:tbl>
      <w:tblPr>
        <w:tblStyle w:val="14"/>
        <w:tblW w:w="0" w:type="auto"/>
        <w:tblInd w:w="108" w:type="dxa"/>
        <w:tblLayout w:type="fixed"/>
        <w:tblCellMar>
          <w:top w:w="0" w:type="dxa"/>
          <w:left w:w="108" w:type="dxa"/>
          <w:bottom w:w="0" w:type="dxa"/>
          <w:right w:w="108" w:type="dxa"/>
        </w:tblCellMar>
      </w:tblPr>
      <w:tblGrid>
        <w:gridCol w:w="9145"/>
      </w:tblGrid>
      <w:tr w14:paraId="027CA03B">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D096171">
            <w:pPr>
              <w:spacing w:line="100" w:lineRule="atLeast"/>
              <w:jc w:val="center"/>
              <w:rPr>
                <w:rFonts w:eastAsia="Times New Roman"/>
                <w:b/>
                <w:sz w:val="24"/>
                <w:szCs w:val="24"/>
                <w:lang w:eastAsia="en-US"/>
              </w:rPr>
            </w:pPr>
            <w:r>
              <w:rPr>
                <w:rStyle w:val="13"/>
                <w:rFonts w:eastAsia="Times New Roman"/>
                <w:b/>
                <w:sz w:val="24"/>
                <w:szCs w:val="24"/>
                <w:lang w:eastAsia="en-US"/>
              </w:rPr>
              <w:t>INFORMAÇÕES GERAIS</w:t>
            </w:r>
          </w:p>
        </w:tc>
      </w:tr>
    </w:tbl>
    <w:p w14:paraId="3C63E082">
      <w:pPr>
        <w:spacing w:line="100" w:lineRule="atLeast"/>
        <w:jc w:val="center"/>
        <w:rPr>
          <w:rFonts w:hint="default" w:eastAsia="Times New Roman"/>
          <w:b/>
          <w:sz w:val="24"/>
          <w:szCs w:val="24"/>
          <w:lang w:val="pt-BR" w:eastAsia="en-US"/>
        </w:rPr>
      </w:pPr>
    </w:p>
    <w:p w14:paraId="5CE514E0">
      <w:pPr>
        <w:spacing w:before="57" w:after="57" w:line="100" w:lineRule="atLeast"/>
        <w:jc w:val="both"/>
        <w:rPr>
          <w:rStyle w:val="13"/>
          <w:rFonts w:eastAsia="Times New Roman"/>
          <w:b/>
          <w:sz w:val="24"/>
          <w:szCs w:val="24"/>
          <w:lang w:eastAsia="en-US"/>
        </w:rPr>
      </w:pPr>
      <w:r>
        <w:rPr>
          <w:rStyle w:val="13"/>
          <w:rFonts w:eastAsia="Times New Roman"/>
          <w:b/>
          <w:sz w:val="24"/>
          <w:szCs w:val="24"/>
          <w:lang w:eastAsia="en-US"/>
        </w:rPr>
        <w:t xml:space="preserve">Órgão: </w:t>
      </w:r>
      <w:r>
        <w:rPr>
          <w:rStyle w:val="13"/>
          <w:rFonts w:eastAsia="Times New Roman"/>
          <w:sz w:val="24"/>
          <w:szCs w:val="24"/>
          <w:lang w:eastAsia="en-US"/>
        </w:rPr>
        <w:t>Câmara Municipal de Primavera do Leste – MT.</w:t>
      </w:r>
    </w:p>
    <w:p w14:paraId="4C53BA08">
      <w:pPr>
        <w:spacing w:before="57" w:after="57" w:line="100" w:lineRule="atLeast"/>
        <w:jc w:val="both"/>
        <w:rPr>
          <w:rStyle w:val="13"/>
          <w:rFonts w:eastAsia="Times New Roman"/>
          <w:b/>
          <w:sz w:val="24"/>
          <w:szCs w:val="24"/>
          <w:lang w:eastAsia="en-US"/>
        </w:rPr>
      </w:pPr>
      <w:r>
        <w:rPr>
          <w:rStyle w:val="13"/>
          <w:rFonts w:eastAsia="Times New Roman"/>
          <w:b/>
          <w:sz w:val="24"/>
          <w:szCs w:val="24"/>
          <w:lang w:eastAsia="en-US"/>
        </w:rPr>
        <w:t xml:space="preserve">Termo de Referência nº: </w:t>
      </w:r>
      <w:r>
        <w:rPr>
          <w:rStyle w:val="13"/>
          <w:b/>
          <w:bCs/>
          <w:sz w:val="24"/>
          <w:szCs w:val="24"/>
          <w:lang w:eastAsia="en-US"/>
        </w:rPr>
        <w:t>38/2024</w:t>
      </w:r>
    </w:p>
    <w:p w14:paraId="136611B0">
      <w:pPr>
        <w:spacing w:before="57" w:after="57" w:line="100" w:lineRule="atLeast"/>
        <w:jc w:val="both"/>
        <w:rPr>
          <w:rStyle w:val="13"/>
          <w:rFonts w:eastAsia="Times New Roman"/>
          <w:b/>
          <w:sz w:val="24"/>
          <w:szCs w:val="24"/>
          <w:lang w:eastAsia="en-US"/>
        </w:rPr>
      </w:pPr>
      <w:r>
        <w:rPr>
          <w:rStyle w:val="13"/>
          <w:rFonts w:eastAsia="Times New Roman"/>
          <w:b/>
          <w:sz w:val="24"/>
          <w:szCs w:val="24"/>
          <w:lang w:eastAsia="en-US"/>
        </w:rPr>
        <w:t>Descrição da categoria:</w:t>
      </w:r>
      <w:r>
        <w:rPr>
          <w:rStyle w:val="13"/>
          <w:rFonts w:eastAsia="Times New Roman"/>
          <w:sz w:val="24"/>
          <w:szCs w:val="24"/>
          <w:lang w:eastAsia="en-US"/>
        </w:rPr>
        <w:t xml:space="preserve"> </w:t>
      </w:r>
      <w:r>
        <w:rPr>
          <w:rStyle w:val="13"/>
          <w:rFonts w:eastAsia="Times New Roman" w:cs="Times New Roman"/>
          <w:sz w:val="24"/>
          <w:szCs w:val="24"/>
          <w:lang w:eastAsia="en-US"/>
        </w:rPr>
        <w:t>Aquisição e instalação de estrutura de alumínio e policarbonato em formato de abóbada hemisférica (Domo ou Cúpula).</w:t>
      </w:r>
    </w:p>
    <w:p w14:paraId="7102E081">
      <w:pPr>
        <w:spacing w:before="57" w:after="57" w:line="100" w:lineRule="atLeast"/>
        <w:jc w:val="both"/>
        <w:rPr>
          <w:rFonts w:eastAsia="Times New Roman"/>
          <w:sz w:val="24"/>
          <w:szCs w:val="24"/>
          <w:lang w:eastAsia="en-US"/>
        </w:rPr>
      </w:pPr>
      <w:r>
        <w:rPr>
          <w:rStyle w:val="13"/>
          <w:rFonts w:eastAsia="Times New Roman"/>
          <w:b/>
          <w:sz w:val="24"/>
          <w:szCs w:val="24"/>
          <w:lang w:eastAsia="en-US"/>
        </w:rPr>
        <w:t xml:space="preserve">Setor Solicitante: </w:t>
      </w:r>
      <w:r>
        <w:rPr>
          <w:rStyle w:val="13"/>
          <w:rFonts w:eastAsia="Times New Roman"/>
          <w:b w:val="0"/>
          <w:bCs w:val="0"/>
          <w:sz w:val="24"/>
          <w:szCs w:val="24"/>
          <w:lang w:eastAsia="en-US"/>
        </w:rPr>
        <w:t>Setor de Manutenção da</w:t>
      </w:r>
      <w:r>
        <w:rPr>
          <w:rStyle w:val="13"/>
          <w:rFonts w:eastAsia="Times New Roman"/>
          <w:sz w:val="24"/>
          <w:szCs w:val="24"/>
          <w:lang w:eastAsia="en-US"/>
        </w:rPr>
        <w:t xml:space="preserve"> CMPVA/MT</w:t>
      </w:r>
    </w:p>
    <w:p w14:paraId="6879CFA5">
      <w:pPr>
        <w:spacing w:line="100" w:lineRule="atLeast"/>
        <w:ind w:left="720" w:right="0" w:firstLine="0"/>
        <w:jc w:val="both"/>
        <w:rPr>
          <w:rFonts w:eastAsia="Times New Roman"/>
          <w:sz w:val="24"/>
          <w:szCs w:val="24"/>
          <w:lang w:eastAsia="en-US"/>
        </w:rPr>
      </w:pPr>
    </w:p>
    <w:tbl>
      <w:tblPr>
        <w:tblStyle w:val="14"/>
        <w:tblW w:w="0" w:type="auto"/>
        <w:tblInd w:w="88" w:type="dxa"/>
        <w:tblLayout w:type="fixed"/>
        <w:tblCellMar>
          <w:top w:w="0" w:type="dxa"/>
          <w:left w:w="108" w:type="dxa"/>
          <w:bottom w:w="0" w:type="dxa"/>
          <w:right w:w="108" w:type="dxa"/>
        </w:tblCellMar>
      </w:tblPr>
      <w:tblGrid>
        <w:gridCol w:w="9120"/>
      </w:tblGrid>
      <w:tr w14:paraId="2849C9A4">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148FBAF">
            <w:pPr>
              <w:spacing w:line="100" w:lineRule="atLeast"/>
              <w:jc w:val="center"/>
            </w:pPr>
            <w:r>
              <w:rPr>
                <w:rStyle w:val="13"/>
                <w:rFonts w:eastAsia="Times New Roman"/>
                <w:b/>
                <w:sz w:val="24"/>
                <w:szCs w:val="24"/>
                <w:lang w:eastAsia="en-US"/>
              </w:rPr>
              <w:t>I – FUNDAMENTAÇÃO MÍNIMA</w:t>
            </w:r>
          </w:p>
        </w:tc>
      </w:tr>
    </w:tbl>
    <w:p w14:paraId="3F9B0493">
      <w:pPr>
        <w:spacing w:line="100" w:lineRule="atLeast"/>
        <w:jc w:val="both"/>
        <w:rPr>
          <w:rFonts w:eastAsia="Times New Roman"/>
          <w:b/>
          <w:sz w:val="24"/>
          <w:szCs w:val="24"/>
          <w:lang w:eastAsia="en-US"/>
        </w:rPr>
      </w:pPr>
    </w:p>
    <w:p w14:paraId="4EE22E32">
      <w:pPr>
        <w:pStyle w:val="216"/>
        <w:numPr>
          <w:ilvl w:val="0"/>
          <w:numId w:val="12"/>
        </w:numPr>
        <w:tabs>
          <w:tab w:val="left" w:pos="284"/>
        </w:tabs>
        <w:spacing w:line="100" w:lineRule="atLeast"/>
        <w:ind w:left="0" w:right="0" w:firstLine="0"/>
        <w:jc w:val="both"/>
        <w:rPr>
          <w:sz w:val="24"/>
          <w:szCs w:val="24"/>
        </w:rPr>
      </w:pPr>
      <w:r>
        <w:rPr>
          <w:rStyle w:val="13"/>
          <w:rFonts w:eastAsia="Times New Roman"/>
          <w:b/>
          <w:sz w:val="24"/>
          <w:szCs w:val="24"/>
          <w:lang w:eastAsia="en-US"/>
        </w:rPr>
        <w:t>OBJETO</w:t>
      </w:r>
      <w:r>
        <w:rPr>
          <w:rStyle w:val="13"/>
          <w:rFonts w:eastAsia="Times New Roman"/>
          <w:sz w:val="24"/>
          <w:szCs w:val="24"/>
          <w:lang w:eastAsia="en-US"/>
        </w:rPr>
        <w:t xml:space="preserve">: REGISTRO DE PREÇO, embasado na lei 14.133/2021, a ser realizada pelo critério de julgamento </w:t>
      </w:r>
      <w:r>
        <w:rPr>
          <w:rStyle w:val="13"/>
          <w:rFonts w:eastAsia="Times New Roman"/>
          <w:b/>
          <w:bCs/>
          <w:sz w:val="24"/>
          <w:szCs w:val="24"/>
          <w:lang w:eastAsia="en-US"/>
        </w:rPr>
        <w:t>MENOR PREÇO POR ITEM</w:t>
      </w:r>
      <w:r>
        <w:rPr>
          <w:rStyle w:val="13"/>
          <w:rFonts w:eastAsia="Times New Roman"/>
          <w:sz w:val="24"/>
          <w:szCs w:val="24"/>
          <w:lang w:eastAsia="en-US"/>
        </w:rPr>
        <w:t xml:space="preserve">, </w:t>
      </w:r>
      <w:r>
        <w:rPr>
          <w:rStyle w:val="13"/>
          <w:rFonts w:eastAsia="MS Sans Serif" w:cs="Times New Roman"/>
          <w:sz w:val="24"/>
          <w:szCs w:val="24"/>
          <w:lang w:val="pt-BR" w:eastAsia="en-US"/>
        </w:rPr>
        <w:t>para futura e eventual aquisi</w:t>
      </w:r>
      <w:r>
        <w:rPr>
          <w:rFonts w:eastAsia="MS Sans Serif" w:cs="Times New Roman"/>
          <w:sz w:val="24"/>
          <w:szCs w:val="24"/>
          <w:lang w:val="pt-BR"/>
        </w:rPr>
        <w:t>ção de Estrutura de Alumínio e Policarbonato em formato de Abóbada Hemisférica (Domo ou Cúpula), incluindo Instalação e Materiais, em atendimento à Câmara Municipal de Primavera do Leste - MT</w:t>
      </w:r>
      <w:r>
        <w:rPr>
          <w:rStyle w:val="13"/>
          <w:rFonts w:eastAsia="Times New Roman" w:cs="Times New Roman"/>
          <w:sz w:val="24"/>
          <w:szCs w:val="24"/>
          <w:lang w:eastAsia="en-US"/>
        </w:rPr>
        <w:t>, de acordo com as quantidades, exigências e especificações constantes neste Termo de Referência.</w:t>
      </w:r>
    </w:p>
    <w:p w14:paraId="7A7C3863">
      <w:pPr>
        <w:pStyle w:val="216"/>
        <w:tabs>
          <w:tab w:val="left" w:pos="284"/>
        </w:tabs>
        <w:spacing w:line="100" w:lineRule="atLeast"/>
        <w:ind w:left="0" w:right="0" w:firstLine="0"/>
        <w:jc w:val="both"/>
        <w:rPr>
          <w:sz w:val="24"/>
          <w:szCs w:val="24"/>
        </w:rPr>
      </w:pPr>
    </w:p>
    <w:p w14:paraId="6DCD6BFA">
      <w:pPr>
        <w:numPr>
          <w:ilvl w:val="1"/>
          <w:numId w:val="12"/>
        </w:numPr>
        <w:tabs>
          <w:tab w:val="left" w:pos="426"/>
        </w:tabs>
        <w:spacing w:line="100" w:lineRule="atLeast"/>
        <w:ind w:left="0" w:right="0" w:firstLine="0"/>
        <w:rPr>
          <w:rFonts w:eastAsia="Times New Roman"/>
          <w:b/>
          <w:sz w:val="24"/>
          <w:szCs w:val="24"/>
          <w:lang w:eastAsia="en-US"/>
        </w:rPr>
      </w:pPr>
      <w:r>
        <w:rPr>
          <w:rFonts w:eastAsia="Times New Roman"/>
          <w:b/>
          <w:bCs/>
          <w:sz w:val="24"/>
          <w:szCs w:val="24"/>
          <w:lang w:eastAsia="en-US"/>
        </w:rPr>
        <w:t>Dos Itens da Categoria:</w:t>
      </w:r>
      <w:r>
        <w:rPr>
          <w:rFonts w:eastAsia="Times New Roman"/>
          <w:b/>
          <w:sz w:val="24"/>
          <w:szCs w:val="24"/>
          <w:lang w:eastAsia="en-US"/>
        </w:rPr>
        <w:t xml:space="preserve"> </w:t>
      </w:r>
    </w:p>
    <w:p w14:paraId="7304A2E2">
      <w:pPr>
        <w:spacing w:line="100" w:lineRule="atLeast"/>
        <w:jc w:val="both"/>
        <w:rPr>
          <w:rFonts w:eastAsia="Times New Roman"/>
          <w:b/>
          <w:sz w:val="22"/>
          <w:szCs w:val="22"/>
          <w:lang w:eastAsia="en-US"/>
        </w:rPr>
      </w:pPr>
    </w:p>
    <w:tbl>
      <w:tblPr>
        <w:tblStyle w:val="14"/>
        <w:tblW w:w="9644"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55" w:type="dxa"/>
          <w:left w:w="55" w:type="dxa"/>
          <w:bottom w:w="55" w:type="dxa"/>
          <w:right w:w="55" w:type="dxa"/>
        </w:tblCellMar>
      </w:tblPr>
      <w:tblGrid>
        <w:gridCol w:w="627"/>
        <w:gridCol w:w="668"/>
        <w:gridCol w:w="628"/>
        <w:gridCol w:w="682"/>
        <w:gridCol w:w="3409"/>
        <w:gridCol w:w="559"/>
        <w:gridCol w:w="1595"/>
        <w:gridCol w:w="1476"/>
      </w:tblGrid>
      <w:tr w14:paraId="68A1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tcBorders>
              <w:tl2br w:val="nil"/>
              <w:tr2bl w:val="nil"/>
            </w:tcBorders>
            <w:shd w:val="clear" w:color="auto" w:fill="auto"/>
            <w:noWrap w:val="0"/>
            <w:vAlign w:val="top"/>
          </w:tcPr>
          <w:p w14:paraId="5FBEECA4">
            <w:pPr>
              <w:pStyle w:val="218"/>
              <w:spacing w:line="100" w:lineRule="atLeast"/>
              <w:jc w:val="center"/>
              <w:rPr>
                <w:rStyle w:val="13"/>
                <w:rFonts w:eastAsia="Times New Roman"/>
                <w:b/>
                <w:bCs/>
                <w:sz w:val="18"/>
                <w:szCs w:val="18"/>
                <w:lang w:val="en-US"/>
              </w:rPr>
            </w:pPr>
            <w:r>
              <w:rPr>
                <w:b/>
                <w:bCs/>
                <w:sz w:val="18"/>
                <w:szCs w:val="18"/>
              </w:rPr>
              <w:t>ITEM</w:t>
            </w:r>
          </w:p>
        </w:tc>
        <w:tc>
          <w:tcPr>
            <w:tcW w:w="668" w:type="dxa"/>
            <w:tcBorders>
              <w:tl2br w:val="nil"/>
              <w:tr2bl w:val="nil"/>
            </w:tcBorders>
            <w:shd w:val="clear" w:color="auto" w:fill="auto"/>
            <w:noWrap w:val="0"/>
            <w:vAlign w:val="top"/>
          </w:tcPr>
          <w:p w14:paraId="00D9C58C">
            <w:pPr>
              <w:pStyle w:val="218"/>
              <w:spacing w:line="100" w:lineRule="atLeast"/>
              <w:jc w:val="center"/>
              <w:rPr>
                <w:rFonts w:eastAsia="Times New Roman"/>
                <w:b/>
                <w:bCs/>
                <w:sz w:val="18"/>
                <w:szCs w:val="18"/>
                <w:lang w:val="en-US"/>
              </w:rPr>
            </w:pPr>
            <w:r>
              <w:rPr>
                <w:rStyle w:val="13"/>
                <w:rFonts w:eastAsia="Times New Roman"/>
                <w:b/>
                <w:bCs/>
                <w:sz w:val="18"/>
                <w:szCs w:val="18"/>
                <w:lang w:val="en-US"/>
              </w:rPr>
              <w:t>CÓD SIST</w:t>
            </w:r>
          </w:p>
        </w:tc>
        <w:tc>
          <w:tcPr>
            <w:tcW w:w="628" w:type="dxa"/>
            <w:tcBorders>
              <w:tl2br w:val="nil"/>
              <w:tr2bl w:val="nil"/>
            </w:tcBorders>
            <w:shd w:val="clear" w:color="auto" w:fill="auto"/>
            <w:noWrap w:val="0"/>
            <w:vAlign w:val="top"/>
          </w:tcPr>
          <w:p w14:paraId="1319AA1D">
            <w:pPr>
              <w:spacing w:line="100" w:lineRule="atLeast"/>
              <w:jc w:val="center"/>
              <w:rPr>
                <w:rStyle w:val="13"/>
                <w:rFonts w:eastAsia="Times New Roman"/>
                <w:b/>
                <w:bCs/>
                <w:sz w:val="18"/>
                <w:szCs w:val="18"/>
                <w:lang w:val="en-US"/>
              </w:rPr>
            </w:pPr>
            <w:r>
              <w:rPr>
                <w:rFonts w:eastAsia="Times New Roman"/>
                <w:b/>
                <w:bCs/>
                <w:sz w:val="18"/>
                <w:szCs w:val="18"/>
                <w:lang w:val="en-US"/>
              </w:rPr>
              <w:t>CÓD</w:t>
            </w:r>
            <w:r>
              <w:rPr>
                <w:rStyle w:val="13"/>
                <w:rFonts w:eastAsia="Times New Roman"/>
                <w:b/>
                <w:bCs/>
                <w:sz w:val="18"/>
                <w:szCs w:val="18"/>
                <w:lang w:val="en-US"/>
              </w:rPr>
              <w:t>TCE</w:t>
            </w:r>
          </w:p>
        </w:tc>
        <w:tc>
          <w:tcPr>
            <w:tcW w:w="682" w:type="dxa"/>
            <w:tcBorders>
              <w:tl2br w:val="nil"/>
              <w:tr2bl w:val="nil"/>
            </w:tcBorders>
            <w:shd w:val="clear" w:color="auto" w:fill="auto"/>
            <w:noWrap w:val="0"/>
            <w:vAlign w:val="top"/>
          </w:tcPr>
          <w:p w14:paraId="497D3EE4">
            <w:pPr>
              <w:pStyle w:val="218"/>
              <w:spacing w:line="100" w:lineRule="atLeast"/>
              <w:jc w:val="center"/>
              <w:rPr>
                <w:rStyle w:val="13"/>
                <w:rFonts w:cs="Arial"/>
                <w:b/>
                <w:bCs/>
                <w:color w:val="000000"/>
                <w:sz w:val="18"/>
                <w:szCs w:val="18"/>
              </w:rPr>
            </w:pPr>
            <w:r>
              <w:rPr>
                <w:rStyle w:val="13"/>
                <w:rFonts w:eastAsia="Times New Roman"/>
                <w:b/>
                <w:bCs/>
                <w:sz w:val="18"/>
                <w:szCs w:val="18"/>
                <w:lang w:val="en-US"/>
              </w:rPr>
              <w:t>UNID</w:t>
            </w:r>
          </w:p>
        </w:tc>
        <w:tc>
          <w:tcPr>
            <w:tcW w:w="3409" w:type="dxa"/>
            <w:tcBorders>
              <w:tl2br w:val="nil"/>
              <w:tr2bl w:val="nil"/>
            </w:tcBorders>
            <w:shd w:val="clear" w:color="auto" w:fill="auto"/>
            <w:noWrap w:val="0"/>
            <w:vAlign w:val="top"/>
          </w:tcPr>
          <w:p w14:paraId="3685689E">
            <w:pPr>
              <w:pStyle w:val="218"/>
              <w:spacing w:line="100" w:lineRule="atLeast"/>
              <w:jc w:val="center"/>
              <w:rPr>
                <w:rStyle w:val="13"/>
                <w:rFonts w:eastAsia="Arial" w:cs="Arial"/>
                <w:b/>
                <w:bCs/>
                <w:sz w:val="18"/>
                <w:szCs w:val="18"/>
              </w:rPr>
            </w:pPr>
            <w:r>
              <w:rPr>
                <w:rStyle w:val="13"/>
                <w:rFonts w:cs="Arial"/>
                <w:b/>
                <w:bCs/>
                <w:color w:val="000000"/>
                <w:sz w:val="18"/>
                <w:szCs w:val="18"/>
              </w:rPr>
              <w:t>DESCRIÇÃO</w:t>
            </w:r>
          </w:p>
        </w:tc>
        <w:tc>
          <w:tcPr>
            <w:tcW w:w="559" w:type="dxa"/>
            <w:tcBorders>
              <w:tl2br w:val="nil"/>
              <w:tr2bl w:val="nil"/>
            </w:tcBorders>
            <w:shd w:val="clear" w:color="auto" w:fill="auto"/>
            <w:noWrap w:val="0"/>
            <w:vAlign w:val="top"/>
          </w:tcPr>
          <w:p w14:paraId="2693D436">
            <w:pPr>
              <w:pStyle w:val="218"/>
              <w:spacing w:line="100" w:lineRule="atLeast"/>
              <w:jc w:val="center"/>
              <w:rPr>
                <w:b/>
                <w:bCs/>
                <w:sz w:val="18"/>
                <w:szCs w:val="18"/>
              </w:rPr>
            </w:pPr>
            <w:r>
              <w:rPr>
                <w:rStyle w:val="13"/>
                <w:rFonts w:eastAsia="Arial" w:cs="Arial"/>
                <w:b/>
                <w:bCs/>
                <w:sz w:val="18"/>
                <w:szCs w:val="18"/>
              </w:rPr>
              <w:t>QTD</w:t>
            </w:r>
          </w:p>
        </w:tc>
        <w:tc>
          <w:tcPr>
            <w:tcW w:w="1595" w:type="dxa"/>
            <w:tcBorders>
              <w:tl2br w:val="nil"/>
              <w:tr2bl w:val="nil"/>
            </w:tcBorders>
            <w:shd w:val="clear" w:color="auto" w:fill="auto"/>
            <w:noWrap w:val="0"/>
            <w:vAlign w:val="top"/>
          </w:tcPr>
          <w:p w14:paraId="1336503E">
            <w:pPr>
              <w:spacing w:line="100" w:lineRule="atLeast"/>
              <w:jc w:val="center"/>
              <w:rPr>
                <w:rFonts w:eastAsia="Liberation Sans" w:cs="Liberation Sans"/>
                <w:b/>
                <w:bCs/>
                <w:sz w:val="18"/>
                <w:szCs w:val="18"/>
                <w:lang w:val="en-US"/>
              </w:rPr>
            </w:pPr>
            <w:r>
              <w:rPr>
                <w:b/>
                <w:bCs/>
                <w:sz w:val="18"/>
                <w:szCs w:val="18"/>
              </w:rPr>
              <w:t>VALOR UNITÁRIO</w:t>
            </w:r>
          </w:p>
        </w:tc>
        <w:tc>
          <w:tcPr>
            <w:tcW w:w="1476" w:type="dxa"/>
            <w:tcBorders>
              <w:tl2br w:val="nil"/>
              <w:tr2bl w:val="nil"/>
            </w:tcBorders>
            <w:shd w:val="clear" w:color="auto" w:fill="auto"/>
            <w:noWrap w:val="0"/>
            <w:vAlign w:val="top"/>
          </w:tcPr>
          <w:p w14:paraId="2B0D3FA0">
            <w:pPr>
              <w:spacing w:line="100" w:lineRule="atLeast"/>
              <w:jc w:val="center"/>
            </w:pPr>
            <w:r>
              <w:rPr>
                <w:rFonts w:eastAsia="Liberation Sans" w:cs="Liberation Sans"/>
                <w:b/>
                <w:bCs/>
                <w:sz w:val="18"/>
                <w:szCs w:val="18"/>
                <w:lang w:val="en-US"/>
              </w:rPr>
              <w:t xml:space="preserve">VALOR </w:t>
            </w:r>
            <w:r>
              <w:rPr>
                <w:rStyle w:val="13"/>
                <w:rFonts w:eastAsia="Liberation Sans" w:cs="Liberation Sans"/>
                <w:b/>
                <w:bCs/>
                <w:sz w:val="18"/>
                <w:szCs w:val="18"/>
                <w:lang w:val="en-US"/>
              </w:rPr>
              <w:t>TOTAL</w:t>
            </w:r>
          </w:p>
        </w:tc>
      </w:tr>
      <w:tr w14:paraId="0201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vMerge w:val="restart"/>
            <w:tcBorders>
              <w:tl2br w:val="nil"/>
              <w:tr2bl w:val="nil"/>
            </w:tcBorders>
            <w:shd w:val="clear" w:color="auto" w:fill="auto"/>
            <w:noWrap w:val="0"/>
            <w:vAlign w:val="top"/>
          </w:tcPr>
          <w:p w14:paraId="35777114">
            <w:pPr>
              <w:pStyle w:val="218"/>
              <w:spacing w:line="100" w:lineRule="atLeast"/>
              <w:jc w:val="center"/>
              <w:rPr>
                <w:sz w:val="22"/>
                <w:szCs w:val="22"/>
              </w:rPr>
            </w:pPr>
          </w:p>
          <w:p w14:paraId="41A1AA2B">
            <w:pPr>
              <w:pStyle w:val="218"/>
              <w:spacing w:line="100" w:lineRule="atLeast"/>
              <w:jc w:val="center"/>
              <w:rPr>
                <w:sz w:val="22"/>
                <w:szCs w:val="22"/>
              </w:rPr>
            </w:pPr>
          </w:p>
          <w:p w14:paraId="4D302976">
            <w:pPr>
              <w:pStyle w:val="218"/>
              <w:spacing w:line="100" w:lineRule="atLeast"/>
              <w:jc w:val="center"/>
              <w:rPr>
                <w:sz w:val="22"/>
                <w:szCs w:val="22"/>
              </w:rPr>
            </w:pPr>
          </w:p>
          <w:p w14:paraId="02047C7D">
            <w:pPr>
              <w:pStyle w:val="218"/>
              <w:spacing w:line="100" w:lineRule="atLeast"/>
              <w:jc w:val="center"/>
              <w:rPr>
                <w:sz w:val="22"/>
                <w:szCs w:val="22"/>
              </w:rPr>
            </w:pPr>
          </w:p>
          <w:p w14:paraId="44BF0853">
            <w:pPr>
              <w:pStyle w:val="218"/>
              <w:spacing w:line="100" w:lineRule="atLeast"/>
              <w:jc w:val="center"/>
              <w:rPr>
                <w:sz w:val="22"/>
                <w:szCs w:val="22"/>
              </w:rPr>
            </w:pPr>
          </w:p>
          <w:p w14:paraId="194C5C5A">
            <w:pPr>
              <w:pStyle w:val="218"/>
              <w:spacing w:line="100" w:lineRule="atLeast"/>
              <w:jc w:val="center"/>
              <w:rPr>
                <w:sz w:val="22"/>
                <w:szCs w:val="22"/>
              </w:rPr>
            </w:pPr>
          </w:p>
          <w:p w14:paraId="7DFA304A">
            <w:pPr>
              <w:pStyle w:val="218"/>
              <w:spacing w:line="100" w:lineRule="atLeast"/>
              <w:jc w:val="center"/>
              <w:rPr>
                <w:sz w:val="22"/>
                <w:szCs w:val="22"/>
              </w:rPr>
            </w:pPr>
          </w:p>
          <w:p w14:paraId="579F4E2A">
            <w:pPr>
              <w:pStyle w:val="218"/>
              <w:spacing w:line="100" w:lineRule="atLeast"/>
              <w:jc w:val="center"/>
              <w:rPr>
                <w:sz w:val="22"/>
                <w:szCs w:val="22"/>
              </w:rPr>
            </w:pPr>
            <w:r>
              <w:rPr>
                <w:sz w:val="22"/>
                <w:szCs w:val="22"/>
              </w:rPr>
              <w:t>01</w:t>
            </w:r>
          </w:p>
        </w:tc>
        <w:tc>
          <w:tcPr>
            <w:tcW w:w="668" w:type="dxa"/>
            <w:tcBorders>
              <w:tl2br w:val="nil"/>
              <w:tr2bl w:val="nil"/>
            </w:tcBorders>
            <w:shd w:val="clear" w:color="auto" w:fill="auto"/>
            <w:noWrap w:val="0"/>
            <w:vAlign w:val="top"/>
          </w:tcPr>
          <w:p w14:paraId="4A3B21C3">
            <w:pPr>
              <w:pStyle w:val="218"/>
              <w:spacing w:line="100" w:lineRule="atLeast"/>
              <w:jc w:val="center"/>
              <w:rPr>
                <w:sz w:val="22"/>
                <w:szCs w:val="22"/>
              </w:rPr>
            </w:pPr>
          </w:p>
          <w:p w14:paraId="218F733A">
            <w:pPr>
              <w:pStyle w:val="218"/>
              <w:spacing w:line="100" w:lineRule="atLeast"/>
              <w:jc w:val="center"/>
              <w:rPr>
                <w:sz w:val="22"/>
                <w:szCs w:val="22"/>
              </w:rPr>
            </w:pPr>
          </w:p>
          <w:p w14:paraId="27EF30BE">
            <w:pPr>
              <w:pStyle w:val="218"/>
              <w:spacing w:line="100" w:lineRule="atLeast"/>
              <w:jc w:val="center"/>
              <w:rPr>
                <w:sz w:val="22"/>
                <w:szCs w:val="22"/>
              </w:rPr>
            </w:pPr>
          </w:p>
          <w:p w14:paraId="6E9CFC6F">
            <w:pPr>
              <w:pStyle w:val="218"/>
              <w:spacing w:line="100" w:lineRule="atLeast"/>
              <w:jc w:val="center"/>
              <w:rPr>
                <w:sz w:val="22"/>
                <w:szCs w:val="22"/>
              </w:rPr>
            </w:pPr>
          </w:p>
          <w:p w14:paraId="551F01C9">
            <w:pPr>
              <w:pStyle w:val="218"/>
              <w:spacing w:line="100" w:lineRule="atLeast"/>
              <w:jc w:val="center"/>
              <w:rPr>
                <w:sz w:val="22"/>
                <w:szCs w:val="22"/>
              </w:rPr>
            </w:pPr>
          </w:p>
          <w:p w14:paraId="30442B8B">
            <w:pPr>
              <w:pStyle w:val="218"/>
              <w:spacing w:line="100" w:lineRule="atLeast"/>
              <w:jc w:val="center"/>
              <w:rPr>
                <w:sz w:val="22"/>
                <w:szCs w:val="22"/>
              </w:rPr>
            </w:pPr>
          </w:p>
          <w:p w14:paraId="6579246D">
            <w:pPr>
              <w:pStyle w:val="218"/>
              <w:spacing w:line="100" w:lineRule="atLeast"/>
              <w:jc w:val="center"/>
              <w:rPr>
                <w:sz w:val="22"/>
                <w:szCs w:val="22"/>
              </w:rPr>
            </w:pPr>
          </w:p>
          <w:p w14:paraId="29CF3AAD">
            <w:pPr>
              <w:pStyle w:val="218"/>
              <w:spacing w:line="100" w:lineRule="atLeast"/>
              <w:jc w:val="center"/>
              <w:rPr>
                <w:sz w:val="22"/>
                <w:szCs w:val="22"/>
              </w:rPr>
            </w:pPr>
            <w:r>
              <w:rPr>
                <w:sz w:val="22"/>
                <w:szCs w:val="22"/>
              </w:rPr>
              <w:t>1622</w:t>
            </w:r>
          </w:p>
        </w:tc>
        <w:tc>
          <w:tcPr>
            <w:tcW w:w="628" w:type="dxa"/>
            <w:tcBorders>
              <w:tl2br w:val="nil"/>
              <w:tr2bl w:val="nil"/>
            </w:tcBorders>
            <w:shd w:val="clear" w:color="auto" w:fill="auto"/>
            <w:noWrap w:val="0"/>
            <w:vAlign w:val="top"/>
          </w:tcPr>
          <w:p w14:paraId="4A326BB0">
            <w:pPr>
              <w:spacing w:line="100" w:lineRule="atLeast"/>
              <w:jc w:val="center"/>
              <w:rPr>
                <w:sz w:val="22"/>
                <w:szCs w:val="22"/>
              </w:rPr>
            </w:pPr>
          </w:p>
          <w:p w14:paraId="2F8BD378">
            <w:pPr>
              <w:spacing w:line="100" w:lineRule="atLeast"/>
              <w:jc w:val="center"/>
              <w:rPr>
                <w:sz w:val="22"/>
                <w:szCs w:val="22"/>
              </w:rPr>
            </w:pPr>
          </w:p>
          <w:p w14:paraId="5376E0B9">
            <w:pPr>
              <w:spacing w:line="100" w:lineRule="atLeast"/>
              <w:jc w:val="center"/>
              <w:rPr>
                <w:sz w:val="22"/>
                <w:szCs w:val="22"/>
              </w:rPr>
            </w:pPr>
          </w:p>
          <w:p w14:paraId="6548DC6B">
            <w:pPr>
              <w:spacing w:line="100" w:lineRule="atLeast"/>
              <w:jc w:val="center"/>
              <w:rPr>
                <w:sz w:val="22"/>
                <w:szCs w:val="22"/>
              </w:rPr>
            </w:pPr>
          </w:p>
          <w:p w14:paraId="7070449F">
            <w:pPr>
              <w:spacing w:line="100" w:lineRule="atLeast"/>
              <w:jc w:val="center"/>
              <w:rPr>
                <w:sz w:val="22"/>
                <w:szCs w:val="22"/>
              </w:rPr>
            </w:pPr>
          </w:p>
          <w:p w14:paraId="7C5E74F8">
            <w:pPr>
              <w:spacing w:line="100" w:lineRule="atLeast"/>
              <w:jc w:val="center"/>
              <w:rPr>
                <w:sz w:val="22"/>
                <w:szCs w:val="22"/>
              </w:rPr>
            </w:pPr>
          </w:p>
          <w:p w14:paraId="1B0CC230">
            <w:pPr>
              <w:spacing w:line="100" w:lineRule="atLeast"/>
              <w:jc w:val="center"/>
              <w:rPr>
                <w:sz w:val="22"/>
                <w:szCs w:val="22"/>
              </w:rPr>
            </w:pPr>
          </w:p>
          <w:p w14:paraId="6B491199">
            <w:pPr>
              <w:spacing w:line="100" w:lineRule="atLeast"/>
              <w:jc w:val="center"/>
              <w:rPr>
                <w:sz w:val="22"/>
                <w:szCs w:val="22"/>
              </w:rPr>
            </w:pPr>
            <w:r>
              <w:rPr>
                <w:sz w:val="22"/>
                <w:szCs w:val="22"/>
              </w:rPr>
              <w:t>00086133</w:t>
            </w:r>
          </w:p>
        </w:tc>
        <w:tc>
          <w:tcPr>
            <w:tcW w:w="682" w:type="dxa"/>
            <w:tcBorders>
              <w:tl2br w:val="nil"/>
              <w:tr2bl w:val="nil"/>
            </w:tcBorders>
            <w:shd w:val="clear" w:color="auto" w:fill="auto"/>
            <w:noWrap w:val="0"/>
            <w:vAlign w:val="top"/>
          </w:tcPr>
          <w:p w14:paraId="166AFE87">
            <w:pPr>
              <w:pStyle w:val="218"/>
              <w:spacing w:line="100" w:lineRule="atLeast"/>
              <w:jc w:val="center"/>
              <w:rPr>
                <w:sz w:val="22"/>
                <w:szCs w:val="22"/>
              </w:rPr>
            </w:pPr>
          </w:p>
          <w:p w14:paraId="2481FF32">
            <w:pPr>
              <w:pStyle w:val="218"/>
              <w:spacing w:line="100" w:lineRule="atLeast"/>
              <w:jc w:val="center"/>
              <w:rPr>
                <w:sz w:val="22"/>
                <w:szCs w:val="22"/>
              </w:rPr>
            </w:pPr>
          </w:p>
          <w:p w14:paraId="610A6162">
            <w:pPr>
              <w:pStyle w:val="218"/>
              <w:spacing w:line="100" w:lineRule="atLeast"/>
              <w:jc w:val="center"/>
              <w:rPr>
                <w:sz w:val="22"/>
                <w:szCs w:val="22"/>
              </w:rPr>
            </w:pPr>
          </w:p>
          <w:p w14:paraId="3460EB1D">
            <w:pPr>
              <w:pStyle w:val="218"/>
              <w:spacing w:line="100" w:lineRule="atLeast"/>
              <w:jc w:val="center"/>
              <w:rPr>
                <w:sz w:val="22"/>
                <w:szCs w:val="22"/>
              </w:rPr>
            </w:pPr>
          </w:p>
          <w:p w14:paraId="5C0E00AD">
            <w:pPr>
              <w:pStyle w:val="218"/>
              <w:spacing w:line="100" w:lineRule="atLeast"/>
              <w:jc w:val="center"/>
              <w:rPr>
                <w:sz w:val="22"/>
                <w:szCs w:val="22"/>
              </w:rPr>
            </w:pPr>
          </w:p>
          <w:p w14:paraId="722E945D">
            <w:pPr>
              <w:pStyle w:val="218"/>
              <w:spacing w:line="100" w:lineRule="atLeast"/>
              <w:jc w:val="center"/>
              <w:rPr>
                <w:sz w:val="22"/>
                <w:szCs w:val="22"/>
              </w:rPr>
            </w:pPr>
          </w:p>
          <w:p w14:paraId="2E6EBCC1">
            <w:pPr>
              <w:pStyle w:val="218"/>
              <w:spacing w:line="100" w:lineRule="atLeast"/>
              <w:jc w:val="center"/>
              <w:rPr>
                <w:sz w:val="22"/>
                <w:szCs w:val="22"/>
              </w:rPr>
            </w:pPr>
          </w:p>
          <w:p w14:paraId="681D166D">
            <w:pPr>
              <w:pStyle w:val="218"/>
              <w:spacing w:line="100" w:lineRule="atLeast"/>
              <w:jc w:val="center"/>
            </w:pPr>
            <w:r>
              <w:rPr>
                <w:sz w:val="22"/>
                <w:szCs w:val="22"/>
              </w:rPr>
              <w:t>UNID</w:t>
            </w:r>
          </w:p>
        </w:tc>
        <w:tc>
          <w:tcPr>
            <w:tcW w:w="3409" w:type="dxa"/>
            <w:tcBorders>
              <w:tl2br w:val="nil"/>
              <w:tr2bl w:val="nil"/>
            </w:tcBorders>
            <w:shd w:val="clear" w:color="auto" w:fill="auto"/>
            <w:noWrap w:val="0"/>
            <w:vAlign w:val="top"/>
          </w:tcPr>
          <w:p w14:paraId="4CB4AB7A">
            <w:pPr>
              <w:pStyle w:val="218"/>
              <w:spacing w:line="100" w:lineRule="atLeast"/>
              <w:jc w:val="both"/>
              <w:rPr>
                <w:sz w:val="22"/>
                <w:szCs w:val="22"/>
              </w:rPr>
            </w:pPr>
            <w:r>
              <w:rPr>
                <w:sz w:val="22"/>
                <w:szCs w:val="22"/>
              </w:rPr>
              <w:t xml:space="preserve">Aquisição e instalação de </w:t>
            </w:r>
            <w:r>
              <w:rPr>
                <w:rStyle w:val="13"/>
                <w:rFonts w:eastAsia="Times New Roman" w:cs="Times New Roman"/>
                <w:sz w:val="22"/>
                <w:szCs w:val="22"/>
                <w:lang w:eastAsia="en-US"/>
              </w:rPr>
              <w:t>estruturas em formato de abóbada hemisférica (Domo ou Cúpula) a fim de cobrir cúpulas já existentes, com as medidas de 26 metros de diâmetro por 6 metros de altura cada. Estruturas confeccionadas de tubos de alumínio com 1½ de diâmetro e espessura de 2 mm, curvados conforme ângulo das cúpulas já existentes, parafusados e soldados nas mesmas, contendo peças de policarbonato compacto, 250 vezes mais resistentes que vidro, com 3 mm de espessura, na cor azul, em formato de triângulos isósceles entre os tubos de alumínio. Devendo ser totalmente impermeáveis e instaladas com todos os materiais necessários.</w:t>
            </w:r>
          </w:p>
        </w:tc>
        <w:tc>
          <w:tcPr>
            <w:tcW w:w="559" w:type="dxa"/>
            <w:tcBorders>
              <w:tl2br w:val="nil"/>
              <w:tr2bl w:val="nil"/>
            </w:tcBorders>
            <w:shd w:val="clear" w:color="auto" w:fill="auto"/>
            <w:noWrap w:val="0"/>
            <w:vAlign w:val="top"/>
          </w:tcPr>
          <w:p w14:paraId="527A946C">
            <w:pPr>
              <w:pStyle w:val="218"/>
              <w:spacing w:line="100" w:lineRule="atLeast"/>
              <w:jc w:val="center"/>
              <w:rPr>
                <w:sz w:val="22"/>
                <w:szCs w:val="22"/>
              </w:rPr>
            </w:pPr>
          </w:p>
          <w:p w14:paraId="48DB9089">
            <w:pPr>
              <w:pStyle w:val="218"/>
              <w:spacing w:line="100" w:lineRule="atLeast"/>
              <w:jc w:val="center"/>
              <w:rPr>
                <w:sz w:val="22"/>
                <w:szCs w:val="22"/>
              </w:rPr>
            </w:pPr>
          </w:p>
          <w:p w14:paraId="0F6341C5">
            <w:pPr>
              <w:pStyle w:val="218"/>
              <w:spacing w:line="100" w:lineRule="atLeast"/>
              <w:jc w:val="center"/>
              <w:rPr>
                <w:sz w:val="22"/>
                <w:szCs w:val="22"/>
              </w:rPr>
            </w:pPr>
          </w:p>
          <w:p w14:paraId="27B5BF8A">
            <w:pPr>
              <w:pStyle w:val="218"/>
              <w:spacing w:line="100" w:lineRule="atLeast"/>
              <w:jc w:val="center"/>
              <w:rPr>
                <w:sz w:val="22"/>
                <w:szCs w:val="22"/>
              </w:rPr>
            </w:pPr>
          </w:p>
          <w:p w14:paraId="4A0E9084">
            <w:pPr>
              <w:pStyle w:val="218"/>
              <w:spacing w:line="100" w:lineRule="atLeast"/>
              <w:jc w:val="center"/>
              <w:rPr>
                <w:sz w:val="22"/>
                <w:szCs w:val="22"/>
              </w:rPr>
            </w:pPr>
          </w:p>
          <w:p w14:paraId="2BC17C5D">
            <w:pPr>
              <w:pStyle w:val="218"/>
              <w:spacing w:line="100" w:lineRule="atLeast"/>
              <w:jc w:val="center"/>
              <w:rPr>
                <w:sz w:val="22"/>
                <w:szCs w:val="22"/>
              </w:rPr>
            </w:pPr>
          </w:p>
          <w:p w14:paraId="7A2BB650">
            <w:pPr>
              <w:pStyle w:val="218"/>
              <w:spacing w:line="100" w:lineRule="atLeast"/>
              <w:jc w:val="center"/>
              <w:rPr>
                <w:sz w:val="22"/>
                <w:szCs w:val="22"/>
              </w:rPr>
            </w:pPr>
          </w:p>
          <w:p w14:paraId="4C94688F">
            <w:pPr>
              <w:pStyle w:val="218"/>
              <w:spacing w:line="100" w:lineRule="atLeast"/>
              <w:jc w:val="center"/>
              <w:rPr>
                <w:sz w:val="22"/>
                <w:szCs w:val="22"/>
              </w:rPr>
            </w:pPr>
            <w:r>
              <w:rPr>
                <w:sz w:val="22"/>
                <w:szCs w:val="22"/>
              </w:rPr>
              <w:t>03</w:t>
            </w:r>
          </w:p>
        </w:tc>
        <w:tc>
          <w:tcPr>
            <w:tcW w:w="1595" w:type="dxa"/>
            <w:tcBorders>
              <w:tl2br w:val="nil"/>
              <w:tr2bl w:val="nil"/>
            </w:tcBorders>
            <w:shd w:val="clear" w:color="auto" w:fill="auto"/>
            <w:noWrap w:val="0"/>
            <w:vAlign w:val="top"/>
          </w:tcPr>
          <w:p w14:paraId="371D69F6">
            <w:pPr>
              <w:spacing w:line="100" w:lineRule="atLeast"/>
              <w:jc w:val="center"/>
              <w:rPr>
                <w:sz w:val="22"/>
                <w:szCs w:val="22"/>
              </w:rPr>
            </w:pPr>
          </w:p>
          <w:p w14:paraId="7C8944A4">
            <w:pPr>
              <w:spacing w:line="100" w:lineRule="atLeast"/>
              <w:jc w:val="center"/>
              <w:rPr>
                <w:sz w:val="22"/>
                <w:szCs w:val="22"/>
              </w:rPr>
            </w:pPr>
          </w:p>
          <w:p w14:paraId="79063CB8">
            <w:pPr>
              <w:spacing w:line="100" w:lineRule="atLeast"/>
              <w:jc w:val="center"/>
              <w:rPr>
                <w:sz w:val="22"/>
                <w:szCs w:val="22"/>
              </w:rPr>
            </w:pPr>
          </w:p>
          <w:p w14:paraId="217A280B">
            <w:pPr>
              <w:spacing w:line="100" w:lineRule="atLeast"/>
              <w:jc w:val="center"/>
              <w:rPr>
                <w:sz w:val="22"/>
                <w:szCs w:val="22"/>
              </w:rPr>
            </w:pPr>
          </w:p>
          <w:p w14:paraId="0EB03A53">
            <w:pPr>
              <w:spacing w:line="100" w:lineRule="atLeast"/>
              <w:jc w:val="center"/>
              <w:rPr>
                <w:sz w:val="22"/>
                <w:szCs w:val="22"/>
              </w:rPr>
            </w:pPr>
          </w:p>
          <w:p w14:paraId="27DE0C08">
            <w:pPr>
              <w:spacing w:line="100" w:lineRule="atLeast"/>
              <w:jc w:val="center"/>
              <w:rPr>
                <w:sz w:val="22"/>
                <w:szCs w:val="22"/>
              </w:rPr>
            </w:pPr>
          </w:p>
          <w:p w14:paraId="7B3707EC">
            <w:pPr>
              <w:spacing w:line="100" w:lineRule="atLeast"/>
              <w:jc w:val="center"/>
              <w:rPr>
                <w:sz w:val="22"/>
                <w:szCs w:val="22"/>
              </w:rPr>
            </w:pPr>
          </w:p>
          <w:p w14:paraId="58B24FDB">
            <w:pPr>
              <w:spacing w:line="100" w:lineRule="atLeast"/>
              <w:jc w:val="center"/>
              <w:rPr>
                <w:sz w:val="22"/>
                <w:szCs w:val="22"/>
              </w:rPr>
            </w:pPr>
            <w:r>
              <w:rPr>
                <w:sz w:val="22"/>
                <w:szCs w:val="22"/>
              </w:rPr>
              <w:t>R$141.300,91</w:t>
            </w:r>
          </w:p>
        </w:tc>
        <w:tc>
          <w:tcPr>
            <w:tcW w:w="1476" w:type="dxa"/>
            <w:tcBorders>
              <w:tl2br w:val="nil"/>
              <w:tr2bl w:val="nil"/>
            </w:tcBorders>
            <w:shd w:val="clear" w:color="auto" w:fill="auto"/>
            <w:noWrap w:val="0"/>
            <w:vAlign w:val="top"/>
          </w:tcPr>
          <w:p w14:paraId="3D080CF3">
            <w:pPr>
              <w:spacing w:line="100" w:lineRule="atLeast"/>
              <w:jc w:val="center"/>
              <w:rPr>
                <w:sz w:val="22"/>
                <w:szCs w:val="22"/>
              </w:rPr>
            </w:pPr>
          </w:p>
          <w:p w14:paraId="7C8DF011">
            <w:pPr>
              <w:spacing w:line="100" w:lineRule="atLeast"/>
              <w:jc w:val="center"/>
              <w:rPr>
                <w:sz w:val="22"/>
                <w:szCs w:val="22"/>
              </w:rPr>
            </w:pPr>
          </w:p>
          <w:p w14:paraId="690E6EEA">
            <w:pPr>
              <w:spacing w:line="100" w:lineRule="atLeast"/>
              <w:jc w:val="center"/>
              <w:rPr>
                <w:sz w:val="22"/>
                <w:szCs w:val="22"/>
              </w:rPr>
            </w:pPr>
          </w:p>
          <w:p w14:paraId="60FF8B9C">
            <w:pPr>
              <w:spacing w:line="100" w:lineRule="atLeast"/>
              <w:jc w:val="center"/>
              <w:rPr>
                <w:sz w:val="22"/>
                <w:szCs w:val="22"/>
              </w:rPr>
            </w:pPr>
          </w:p>
          <w:p w14:paraId="23F61224">
            <w:pPr>
              <w:spacing w:line="100" w:lineRule="atLeast"/>
              <w:jc w:val="center"/>
              <w:rPr>
                <w:sz w:val="22"/>
                <w:szCs w:val="22"/>
              </w:rPr>
            </w:pPr>
          </w:p>
          <w:p w14:paraId="3405DDDA">
            <w:pPr>
              <w:spacing w:line="100" w:lineRule="atLeast"/>
              <w:jc w:val="center"/>
              <w:rPr>
                <w:sz w:val="22"/>
                <w:szCs w:val="22"/>
              </w:rPr>
            </w:pPr>
          </w:p>
          <w:p w14:paraId="4A62F227">
            <w:pPr>
              <w:spacing w:line="100" w:lineRule="atLeast"/>
              <w:jc w:val="center"/>
              <w:rPr>
                <w:sz w:val="22"/>
                <w:szCs w:val="22"/>
              </w:rPr>
            </w:pPr>
          </w:p>
          <w:p w14:paraId="23D6D958">
            <w:pPr>
              <w:spacing w:line="100" w:lineRule="atLeast"/>
              <w:jc w:val="center"/>
            </w:pPr>
            <w:r>
              <w:rPr>
                <w:sz w:val="22"/>
                <w:szCs w:val="22"/>
              </w:rPr>
              <w:t>R$423.902,73</w:t>
            </w:r>
          </w:p>
        </w:tc>
      </w:tr>
      <w:tr w14:paraId="4206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vMerge w:val="continue"/>
            <w:tcBorders>
              <w:tl2br w:val="nil"/>
              <w:tr2bl w:val="nil"/>
            </w:tcBorders>
            <w:shd w:val="clear" w:color="auto" w:fill="auto"/>
            <w:noWrap w:val="0"/>
            <w:vAlign w:val="top"/>
          </w:tcPr>
          <w:p w14:paraId="7FB98F0F"/>
        </w:tc>
        <w:tc>
          <w:tcPr>
            <w:tcW w:w="9017" w:type="dxa"/>
            <w:gridSpan w:val="7"/>
            <w:tcBorders>
              <w:tl2br w:val="nil"/>
              <w:tr2bl w:val="nil"/>
            </w:tcBorders>
            <w:shd w:val="clear" w:color="auto" w:fill="auto"/>
            <w:noWrap w:val="0"/>
            <w:vAlign w:val="top"/>
          </w:tcPr>
          <w:p w14:paraId="1B572DE5">
            <w:pPr>
              <w:pStyle w:val="218"/>
              <w:spacing w:line="100" w:lineRule="atLeast"/>
              <w:jc w:val="center"/>
            </w:pPr>
          </w:p>
        </w:tc>
      </w:tr>
      <w:tr w14:paraId="6DCA5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55" w:type="dxa"/>
            <w:left w:w="55" w:type="dxa"/>
            <w:bottom w:w="55" w:type="dxa"/>
            <w:right w:w="55" w:type="dxa"/>
          </w:tblCellMar>
        </w:tblPrEx>
        <w:tc>
          <w:tcPr>
            <w:tcW w:w="627" w:type="dxa"/>
            <w:vMerge w:val="continue"/>
            <w:tcBorders>
              <w:tl2br w:val="nil"/>
              <w:tr2bl w:val="nil"/>
            </w:tcBorders>
            <w:shd w:val="clear" w:color="auto" w:fill="auto"/>
            <w:noWrap w:val="0"/>
            <w:vAlign w:val="top"/>
          </w:tcPr>
          <w:p w14:paraId="55EFD664"/>
        </w:tc>
        <w:tc>
          <w:tcPr>
            <w:tcW w:w="9017" w:type="dxa"/>
            <w:gridSpan w:val="7"/>
            <w:tcBorders>
              <w:tl2br w:val="nil"/>
              <w:tr2bl w:val="nil"/>
            </w:tcBorders>
            <w:shd w:val="clear" w:color="auto" w:fill="auto"/>
            <w:noWrap w:val="0"/>
            <w:vAlign w:val="top"/>
          </w:tcPr>
          <w:p w14:paraId="2430A0D2">
            <w:pPr>
              <w:pStyle w:val="218"/>
              <w:spacing w:line="100" w:lineRule="atLeast"/>
              <w:jc w:val="center"/>
              <w:rPr>
                <w:b/>
                <w:bCs/>
                <w:sz w:val="22"/>
                <w:szCs w:val="22"/>
              </w:rPr>
            </w:pPr>
            <w:r>
              <w:rPr>
                <w:b/>
                <w:bCs/>
                <w:sz w:val="22"/>
                <w:szCs w:val="22"/>
              </w:rPr>
              <w:t>MODELO DE REFERÊNCIA</w:t>
            </w:r>
            <w:r>
              <w:rPr>
                <w:b/>
                <w:bCs/>
                <w:sz w:val="22"/>
                <w:szCs w:val="22"/>
              </w:rPr>
              <w:br w:type="textWrapping"/>
            </w:r>
          </w:p>
          <w:p w14:paraId="18ED7686">
            <w:pPr>
              <w:pStyle w:val="218"/>
              <w:spacing w:line="100" w:lineRule="atLeast"/>
              <w:jc w:val="center"/>
              <w:rPr>
                <w:b/>
                <w:bCs/>
                <w:sz w:val="22"/>
                <w:szCs w:val="22"/>
              </w:rPr>
            </w:pPr>
            <w:r>
              <w:drawing>
                <wp:anchor distT="0" distB="0" distL="0" distR="0" simplePos="0" relativeHeight="251659264" behindDoc="0" locked="0" layoutInCell="1" allowOverlap="1">
                  <wp:simplePos x="0" y="0"/>
                  <wp:positionH relativeFrom="margin">
                    <wp:posOffset>1061720</wp:posOffset>
                  </wp:positionH>
                  <wp:positionV relativeFrom="margin">
                    <wp:posOffset>454660</wp:posOffset>
                  </wp:positionV>
                  <wp:extent cx="3267710" cy="2104390"/>
                  <wp:effectExtent l="0" t="0" r="8890" b="10160"/>
                  <wp:wrapSquare wrapText="bothSides"/>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pic:cNvPicPr>
                        </pic:nvPicPr>
                        <pic:blipFill>
                          <a:blip r:embed="rId12"/>
                          <a:stretch>
                            <a:fillRect/>
                          </a:stretch>
                        </pic:blipFill>
                        <pic:spPr>
                          <a:xfrm>
                            <a:off x="0" y="0"/>
                            <a:ext cx="3267710" cy="2104390"/>
                          </a:xfrm>
                          <a:prstGeom prst="rect">
                            <a:avLst/>
                          </a:prstGeom>
                          <a:solidFill>
                            <a:srgbClr val="FFFFFF"/>
                          </a:solidFill>
                          <a:ln>
                            <a:noFill/>
                          </a:ln>
                        </pic:spPr>
                      </pic:pic>
                    </a:graphicData>
                  </a:graphic>
                </wp:anchor>
              </w:drawing>
            </w:r>
          </w:p>
          <w:p w14:paraId="319C250B">
            <w:pPr>
              <w:pStyle w:val="218"/>
              <w:spacing w:line="100" w:lineRule="atLeast"/>
              <w:jc w:val="center"/>
              <w:rPr>
                <w:b/>
                <w:bCs/>
                <w:sz w:val="22"/>
                <w:szCs w:val="22"/>
              </w:rPr>
            </w:pPr>
          </w:p>
          <w:p w14:paraId="53BDB4CB">
            <w:pPr>
              <w:pStyle w:val="218"/>
              <w:spacing w:line="100" w:lineRule="atLeast"/>
              <w:jc w:val="center"/>
              <w:rPr>
                <w:b/>
                <w:bCs/>
                <w:sz w:val="22"/>
                <w:szCs w:val="22"/>
              </w:rPr>
            </w:pPr>
          </w:p>
        </w:tc>
      </w:tr>
    </w:tbl>
    <w:p w14:paraId="390B4FA5">
      <w:pPr>
        <w:spacing w:line="100" w:lineRule="atLeast"/>
        <w:jc w:val="both"/>
        <w:rPr>
          <w:rFonts w:eastAsia="Times New Roman"/>
          <w:b/>
          <w:sz w:val="22"/>
          <w:szCs w:val="22"/>
          <w:lang w:eastAsia="en-US"/>
        </w:rPr>
      </w:pPr>
    </w:p>
    <w:p w14:paraId="13A46F5D">
      <w:pPr>
        <w:numPr>
          <w:ilvl w:val="0"/>
          <w:numId w:val="12"/>
        </w:numPr>
        <w:tabs>
          <w:tab w:val="left" w:pos="284"/>
        </w:tabs>
        <w:spacing w:line="100" w:lineRule="atLeast"/>
        <w:ind w:left="0" w:right="0" w:firstLine="27"/>
        <w:jc w:val="both"/>
        <w:rPr>
          <w:rStyle w:val="13"/>
          <w:rFonts w:eastAsia="Times New Roman"/>
          <w:sz w:val="24"/>
          <w:szCs w:val="24"/>
          <w:lang w:eastAsia="en-US"/>
        </w:rPr>
      </w:pPr>
      <w:r>
        <w:rPr>
          <w:rFonts w:eastAsia="Times New Roman"/>
          <w:b/>
          <w:sz w:val="24"/>
          <w:szCs w:val="24"/>
          <w:lang w:eastAsia="en-US"/>
        </w:rPr>
        <w:t>Do valor estimado:</w:t>
      </w:r>
    </w:p>
    <w:p w14:paraId="1AE9755F">
      <w:pPr>
        <w:tabs>
          <w:tab w:val="left" w:pos="426"/>
        </w:tabs>
        <w:spacing w:line="100" w:lineRule="atLeast"/>
        <w:ind w:left="0" w:right="0" w:firstLine="0"/>
        <w:jc w:val="both"/>
        <w:rPr>
          <w:rFonts w:eastAsia="Times New Roman"/>
          <w:sz w:val="24"/>
          <w:szCs w:val="24"/>
          <w:lang w:eastAsia="en-US"/>
        </w:rPr>
      </w:pPr>
      <w:r>
        <w:rPr>
          <w:rStyle w:val="13"/>
          <w:rFonts w:eastAsia="Times New Roman"/>
          <w:sz w:val="24"/>
          <w:szCs w:val="24"/>
          <w:lang w:eastAsia="en-US"/>
        </w:rPr>
        <w:t>O valor total estimado do item a ser contratado será de R$ 423.902,7</w:t>
      </w:r>
      <w:r>
        <w:rPr>
          <w:rStyle w:val="13"/>
          <w:rFonts w:hint="default" w:eastAsia="Times New Roman"/>
          <w:sz w:val="24"/>
          <w:szCs w:val="24"/>
          <w:lang w:val="pt-BR" w:eastAsia="en-US"/>
        </w:rPr>
        <w:t>3</w:t>
      </w:r>
      <w:r>
        <w:rPr>
          <w:rStyle w:val="13"/>
          <w:rFonts w:eastAsia="Times New Roman"/>
          <w:sz w:val="24"/>
          <w:szCs w:val="24"/>
          <w:lang w:eastAsia="en-US"/>
        </w:rPr>
        <w:t xml:space="preserve"> (quatrocentos e vinte e três mil novecentos e dois reais e setenta e três centavos).</w:t>
      </w:r>
    </w:p>
    <w:p w14:paraId="11BCF1AE">
      <w:pPr>
        <w:tabs>
          <w:tab w:val="left" w:pos="284"/>
        </w:tabs>
        <w:spacing w:line="100" w:lineRule="atLeast"/>
        <w:ind w:left="0" w:right="0" w:firstLine="0"/>
        <w:jc w:val="both"/>
      </w:pPr>
      <w:r>
        <w:rPr>
          <w:rStyle w:val="13"/>
          <w:rFonts w:eastAsia="Times New Roman"/>
          <w:b/>
          <w:bCs/>
          <w:sz w:val="24"/>
          <w:szCs w:val="24"/>
          <w:lang w:eastAsia="en-US"/>
        </w:rPr>
        <w:t>3. Justificativa Técnica para a Aquisição:</w:t>
      </w:r>
    </w:p>
    <w:p w14:paraId="2160D689">
      <w:pPr>
        <w:pStyle w:val="218"/>
        <w:spacing w:line="100" w:lineRule="atLeast"/>
        <w:jc w:val="both"/>
        <w:rPr>
          <w:sz w:val="24"/>
          <w:szCs w:val="24"/>
        </w:rPr>
      </w:pPr>
      <w:r>
        <w:rPr>
          <w:sz w:val="24"/>
          <w:szCs w:val="24"/>
        </w:rPr>
        <w:t xml:space="preserve">3.1. </w:t>
      </w:r>
      <w:r>
        <w:t xml:space="preserve">A proposta de instalação de um revestimento em volta das cúpulas existentes na parte superior da Câmara Municipal é essencial e justificada por diversos motivos de ordem funcional, estrutural e estética. </w:t>
      </w:r>
    </w:p>
    <w:p w14:paraId="20B3597F">
      <w:pPr>
        <w:pStyle w:val="218"/>
        <w:spacing w:line="100" w:lineRule="atLeast"/>
        <w:jc w:val="both"/>
        <w:rPr>
          <w:rStyle w:val="13"/>
          <w:rFonts w:eastAsia="Times New Roman"/>
          <w:color w:val="000000"/>
          <w:sz w:val="24"/>
          <w:szCs w:val="24"/>
          <w:lang w:eastAsia="en-US"/>
        </w:rPr>
      </w:pPr>
      <w:r>
        <w:rPr>
          <w:sz w:val="24"/>
          <w:szCs w:val="24"/>
        </w:rPr>
        <w:t>3.2. Com o passar do tempo se tornou evidente que as</w:t>
      </w:r>
      <w:r>
        <w:t xml:space="preserve"> cúpulas apresentam sinais de desgaste e deterioração, resultando em infiltrações de água durante períodos de chuva. Essas infiltrações vem causar danos significativos à estrutura interna do edifício, comprometendo tanto a integridade física quanto a segurança dos ocupantes. O novo revestimento atuará como uma barreira eficaz contra a entrada de água, prevenindo problemas de umidade, mofo e demais danos estruturais. </w:t>
      </w:r>
    </w:p>
    <w:p w14:paraId="43C7E7CA">
      <w:pPr>
        <w:pStyle w:val="218"/>
        <w:spacing w:line="100" w:lineRule="atLeast"/>
        <w:jc w:val="both"/>
        <w:rPr>
          <w:rStyle w:val="13"/>
          <w:rFonts w:eastAsia="Times New Roman"/>
          <w:color w:val="000000"/>
          <w:sz w:val="24"/>
          <w:szCs w:val="24"/>
          <w:lang w:eastAsia="en-US"/>
        </w:rPr>
      </w:pPr>
      <w:r>
        <w:rPr>
          <w:rStyle w:val="13"/>
          <w:rFonts w:eastAsia="Times New Roman"/>
          <w:color w:val="000000"/>
          <w:sz w:val="24"/>
          <w:szCs w:val="24"/>
          <w:lang w:eastAsia="en-US"/>
        </w:rPr>
        <w:t xml:space="preserve">3.3. A infiltração constante de água vem acelerando o processo de degradação dos materiais de construção, como concreto, madeira, metais e principalmente o forro de gesso localizado na recepção central e entrada do estacionamento. Levando à corrosão, apodrecimento e comprometimento da estabilidade da obra em geral. A aplicação de um revestimento novo protegerá esses materiais, prolongando a vida útil do telhado e reduzindo a necessidade de reparos frequentes. </w:t>
      </w:r>
    </w:p>
    <w:p w14:paraId="2EB7DD0C">
      <w:pPr>
        <w:pStyle w:val="218"/>
        <w:spacing w:line="100" w:lineRule="atLeast"/>
        <w:jc w:val="both"/>
        <w:rPr>
          <w:sz w:val="22"/>
          <w:szCs w:val="22"/>
        </w:rPr>
      </w:pPr>
      <w:r>
        <w:rPr>
          <w:rStyle w:val="13"/>
          <w:rFonts w:eastAsia="Times New Roman"/>
          <w:color w:val="000000"/>
          <w:sz w:val="24"/>
          <w:szCs w:val="24"/>
          <w:lang w:eastAsia="en-US"/>
        </w:rPr>
        <w:t>3.4. Além das vantagens funcionais, o revestimento novo deve melhorar significativamente a aparência do edifício, visto que já a muitos anos, outras gestões optaram por utilizar lonas como medida paliativa para cobrir as cúpulas já degradadas, opção que se demonstrou inviável, uma vez que não impermeabiliza corretamente, estraga facilmente com as condições do tempo e apresenta um aspecto não condizente com as características que um órgão publico deve apresentar.</w:t>
      </w:r>
    </w:p>
    <w:p w14:paraId="27528526">
      <w:pPr>
        <w:pStyle w:val="218"/>
        <w:spacing w:line="100" w:lineRule="atLeast"/>
        <w:jc w:val="both"/>
        <w:rPr>
          <w:sz w:val="22"/>
          <w:szCs w:val="22"/>
        </w:rPr>
      </w:pPr>
    </w:p>
    <w:p w14:paraId="5BA95E44">
      <w:pPr>
        <w:numPr>
          <w:ilvl w:val="0"/>
          <w:numId w:val="0"/>
        </w:numPr>
        <w:tabs>
          <w:tab w:val="left" w:pos="284"/>
        </w:tabs>
        <w:spacing w:line="100" w:lineRule="atLeast"/>
        <w:ind w:left="0" w:right="0" w:firstLine="0"/>
        <w:jc w:val="both"/>
        <w:rPr>
          <w:rStyle w:val="13"/>
          <w:rFonts w:eastAsia="Times New Roman"/>
          <w:sz w:val="24"/>
          <w:szCs w:val="24"/>
          <w:lang w:eastAsia="en-US"/>
        </w:rPr>
      </w:pPr>
      <w:r>
        <w:rPr>
          <w:rFonts w:eastAsia="Times New Roman"/>
          <w:b/>
          <w:sz w:val="24"/>
          <w:szCs w:val="24"/>
          <w:lang w:eastAsia="en-US"/>
        </w:rPr>
        <w:t>4. Da execução:</w:t>
      </w:r>
    </w:p>
    <w:p w14:paraId="58824B2E">
      <w:pPr>
        <w:numPr>
          <w:ilvl w:val="0"/>
          <w:numId w:val="0"/>
        </w:numPr>
        <w:tabs>
          <w:tab w:val="left" w:pos="426"/>
        </w:tabs>
        <w:spacing w:line="100" w:lineRule="atLeast"/>
        <w:ind w:left="0" w:right="0" w:firstLine="0"/>
        <w:jc w:val="both"/>
        <w:rPr>
          <w:rFonts w:eastAsia="Times New Roman"/>
          <w:sz w:val="24"/>
          <w:szCs w:val="24"/>
          <w:lang w:eastAsia="en-US"/>
        </w:rPr>
      </w:pPr>
      <w:r>
        <w:rPr>
          <w:rStyle w:val="13"/>
          <w:rFonts w:eastAsia="Times New Roman"/>
          <w:sz w:val="24"/>
          <w:szCs w:val="24"/>
          <w:lang w:eastAsia="en-US"/>
        </w:rPr>
        <w:t>4.1. A empresa contratada deverá fornecer a estrutura em conformidade com as solicitações, assim como promover a instalação com todos os materiais necessários para tal, nos locais e horários indicados por servidor responsável da Câmara Municipal de Primavera do Leste – MT.</w:t>
      </w:r>
    </w:p>
    <w:p w14:paraId="2DD2F6A2">
      <w:pPr>
        <w:tabs>
          <w:tab w:val="left" w:pos="284"/>
        </w:tabs>
        <w:spacing w:line="100" w:lineRule="atLeast"/>
        <w:ind w:left="0" w:right="0" w:firstLine="0"/>
        <w:jc w:val="both"/>
        <w:rPr>
          <w:rStyle w:val="13"/>
          <w:rFonts w:eastAsia="Times New Roman"/>
          <w:sz w:val="24"/>
          <w:szCs w:val="24"/>
          <w:lang w:eastAsia="en-US"/>
        </w:rPr>
      </w:pPr>
      <w:r>
        <w:rPr>
          <w:rFonts w:eastAsia="Times New Roman"/>
          <w:b/>
          <w:sz w:val="24"/>
          <w:szCs w:val="24"/>
          <w:lang w:eastAsia="en-US"/>
        </w:rPr>
        <w:t>5. Do prazo e condições de entrega do objeto licitado</w:t>
      </w:r>
    </w:p>
    <w:p w14:paraId="63CC2C0E">
      <w:pPr>
        <w:numPr>
          <w:ilvl w:val="0"/>
          <w:numId w:val="0"/>
        </w:numPr>
        <w:tabs>
          <w:tab w:val="left" w:pos="426"/>
        </w:tabs>
        <w:spacing w:line="100" w:lineRule="atLeast"/>
        <w:ind w:left="0" w:right="0" w:firstLine="0"/>
        <w:jc w:val="both"/>
        <w:rPr>
          <w:rStyle w:val="13"/>
          <w:rFonts w:eastAsia="Times New Roman"/>
          <w:sz w:val="24"/>
          <w:szCs w:val="24"/>
          <w:lang w:eastAsia="en-US"/>
        </w:rPr>
      </w:pPr>
      <w:r>
        <w:rPr>
          <w:rStyle w:val="13"/>
          <w:rFonts w:eastAsia="Times New Roman"/>
          <w:sz w:val="24"/>
          <w:szCs w:val="24"/>
          <w:lang w:eastAsia="en-US"/>
        </w:rPr>
        <w:t>5.1. O prazo para entrega e instalação das estruturas deve ser de até 30 (trinta) dias, a partir da solicitação da Câmara Municipal de Primavera do Leste Estado de Mato Grosso, devendo ser entregue e instalado na Câmara Municipal de Primavera do Leste – AV. Primavera n. 300 Bairro Primavera II, CEP. 78.850-000 – Estado de Mato Grosso, observando-se o horário de expediente, das 07h00minàs 13h00min, de segunda a sexta-feira.</w:t>
      </w:r>
    </w:p>
    <w:p w14:paraId="74EF8FE7">
      <w:pPr>
        <w:numPr>
          <w:ilvl w:val="0"/>
          <w:numId w:val="0"/>
        </w:numPr>
        <w:tabs>
          <w:tab w:val="left" w:pos="426"/>
        </w:tabs>
        <w:spacing w:line="100" w:lineRule="atLeast"/>
        <w:ind w:left="0" w:right="0" w:firstLine="0"/>
        <w:jc w:val="both"/>
        <w:rPr>
          <w:rStyle w:val="13"/>
          <w:rFonts w:eastAsia="Times New Roman"/>
          <w:sz w:val="24"/>
          <w:szCs w:val="24"/>
          <w:lang w:eastAsia="en-US"/>
        </w:rPr>
      </w:pPr>
      <w:r>
        <w:rPr>
          <w:rStyle w:val="13"/>
          <w:rFonts w:eastAsia="Times New Roman"/>
          <w:sz w:val="24"/>
          <w:szCs w:val="24"/>
          <w:lang w:eastAsia="en-US"/>
        </w:rPr>
        <w:t>5.2. Todas as despesas com o fornecimento e instalação das estruturas correrão por conta da contratada;</w:t>
      </w:r>
    </w:p>
    <w:p w14:paraId="59C3182C">
      <w:pPr>
        <w:numPr>
          <w:ilvl w:val="0"/>
          <w:numId w:val="0"/>
        </w:numPr>
        <w:tabs>
          <w:tab w:val="left" w:pos="426"/>
        </w:tabs>
        <w:spacing w:line="100" w:lineRule="atLeast"/>
        <w:ind w:left="0" w:right="0" w:firstLine="0"/>
        <w:jc w:val="both"/>
        <w:rPr>
          <w:rStyle w:val="13"/>
          <w:rFonts w:eastAsia="Times New Roman"/>
          <w:sz w:val="24"/>
          <w:szCs w:val="24"/>
          <w:lang w:eastAsia="en-US"/>
        </w:rPr>
      </w:pPr>
      <w:r>
        <w:rPr>
          <w:rStyle w:val="13"/>
          <w:rFonts w:eastAsia="Times New Roman"/>
          <w:sz w:val="24"/>
          <w:szCs w:val="24"/>
          <w:lang w:eastAsia="en-US"/>
        </w:rPr>
        <w:t>5.3. Não acarretará quaisquer ônus, encargos ou responsabilidades para a Câmara Municipal de Primavera do Leste, as despesas com funcionários da licitante vencedora, no fornecimento e instalação ora contratado;</w:t>
      </w:r>
    </w:p>
    <w:p w14:paraId="672B543F">
      <w:pPr>
        <w:numPr>
          <w:ilvl w:val="0"/>
          <w:numId w:val="0"/>
        </w:numPr>
        <w:tabs>
          <w:tab w:val="left" w:pos="426"/>
        </w:tabs>
        <w:spacing w:line="100" w:lineRule="atLeast"/>
        <w:ind w:left="0" w:right="0" w:firstLine="0"/>
        <w:jc w:val="both"/>
      </w:pPr>
      <w:r>
        <w:rPr>
          <w:rStyle w:val="13"/>
          <w:rFonts w:eastAsia="Times New Roman"/>
          <w:sz w:val="24"/>
          <w:szCs w:val="24"/>
          <w:lang w:eastAsia="en-US"/>
        </w:rPr>
        <w:t>5.4. A vencedora do certame deverá garantir a qualidade da instalação ora licitada, respondendo, na forma da lei, por quaisquer danos decorrentes da má execução deste instrumento;</w:t>
      </w:r>
    </w:p>
    <w:p w14:paraId="64C66104">
      <w:pPr>
        <w:numPr>
          <w:ilvl w:val="0"/>
          <w:numId w:val="0"/>
        </w:numPr>
        <w:tabs>
          <w:tab w:val="left" w:pos="426"/>
        </w:tabs>
        <w:spacing w:line="100" w:lineRule="atLeast"/>
        <w:ind w:left="0" w:right="0" w:firstLine="0"/>
        <w:jc w:val="both"/>
        <w:rPr>
          <w:rStyle w:val="13"/>
          <w:rFonts w:eastAsia="Times New Roman"/>
          <w:b w:val="0"/>
          <w:bCs w:val="0"/>
          <w:sz w:val="24"/>
          <w:szCs w:val="24"/>
          <w:lang w:eastAsia="en-US"/>
        </w:rPr>
      </w:pPr>
      <w:r>
        <w:rPr>
          <w:rStyle w:val="13"/>
          <w:rFonts w:eastAsia="Times New Roman"/>
          <w:b/>
          <w:sz w:val="24"/>
          <w:szCs w:val="24"/>
          <w:lang w:eastAsia="en-US"/>
        </w:rPr>
        <w:t>6. Público-alvo:</w:t>
      </w:r>
    </w:p>
    <w:p w14:paraId="04380A59">
      <w:pPr>
        <w:numPr>
          <w:ilvl w:val="0"/>
          <w:numId w:val="0"/>
        </w:numPr>
        <w:tabs>
          <w:tab w:val="left" w:pos="426"/>
        </w:tabs>
        <w:spacing w:line="100" w:lineRule="atLeast"/>
        <w:ind w:left="0" w:right="0" w:firstLine="0"/>
        <w:jc w:val="both"/>
      </w:pPr>
      <w:r>
        <w:rPr>
          <w:rStyle w:val="13"/>
          <w:rFonts w:eastAsia="Times New Roman"/>
          <w:b w:val="0"/>
          <w:bCs w:val="0"/>
          <w:sz w:val="24"/>
          <w:szCs w:val="24"/>
          <w:lang w:eastAsia="en-US"/>
        </w:rPr>
        <w:t>6.1.</w:t>
      </w:r>
      <w:r>
        <w:rPr>
          <w:sz w:val="24"/>
          <w:szCs w:val="24"/>
        </w:rPr>
        <w:t xml:space="preserve"> </w:t>
      </w:r>
      <w:r>
        <w:rPr>
          <w:rStyle w:val="13"/>
          <w:rFonts w:eastAsia="Times New Roman"/>
          <w:sz w:val="24"/>
          <w:szCs w:val="24"/>
          <w:lang w:eastAsia="en-US"/>
        </w:rPr>
        <w:t>Os Parlamentares e servidores da Câmara Municipal de Primavera do Leste – MT, assim como demais munícipes.</w:t>
      </w:r>
    </w:p>
    <w:p w14:paraId="1DC62202">
      <w:pPr>
        <w:numPr>
          <w:ilvl w:val="0"/>
          <w:numId w:val="0"/>
        </w:numPr>
        <w:tabs>
          <w:tab w:val="left" w:pos="426"/>
        </w:tabs>
        <w:spacing w:line="100" w:lineRule="atLeast"/>
        <w:ind w:left="0" w:right="0" w:firstLine="0"/>
        <w:jc w:val="both"/>
        <w:rPr>
          <w:rFonts w:eastAsia="Times New Roman"/>
          <w:sz w:val="24"/>
          <w:szCs w:val="24"/>
          <w:lang w:eastAsia="en-US"/>
        </w:rPr>
      </w:pPr>
      <w:r>
        <w:rPr>
          <w:rStyle w:val="13"/>
          <w:rFonts w:eastAsia="Times New Roman"/>
          <w:b/>
          <w:sz w:val="24"/>
          <w:szCs w:val="24"/>
          <w:lang w:eastAsia="en-US"/>
        </w:rPr>
        <w:t>7. Das Obrigações da Contratada:</w:t>
      </w:r>
    </w:p>
    <w:p w14:paraId="072CE644">
      <w:pPr>
        <w:numPr>
          <w:ilvl w:val="0"/>
          <w:numId w:val="0"/>
        </w:numPr>
        <w:tabs>
          <w:tab w:val="left" w:pos="426"/>
        </w:tabs>
        <w:spacing w:line="100" w:lineRule="atLeast"/>
        <w:ind w:left="0" w:right="0" w:firstLine="0"/>
        <w:jc w:val="both"/>
        <w:rPr>
          <w:rStyle w:val="13"/>
          <w:rFonts w:eastAsia="Times New Roman"/>
          <w:b/>
          <w:sz w:val="24"/>
          <w:szCs w:val="24"/>
          <w:lang w:eastAsia="en-US"/>
        </w:rPr>
      </w:pPr>
      <w:r>
        <w:rPr>
          <w:rFonts w:eastAsia="Times New Roman"/>
          <w:sz w:val="24"/>
          <w:szCs w:val="24"/>
          <w:lang w:eastAsia="en-US"/>
        </w:rPr>
        <w:t>7.1. Para garantir o fiel cumprimento do objeto deste certame, a Empresa Contratada se compromete a:</w:t>
      </w:r>
    </w:p>
    <w:p w14:paraId="675ECE17">
      <w:pPr>
        <w:spacing w:line="100" w:lineRule="atLeast"/>
        <w:jc w:val="both"/>
        <w:rPr>
          <w:rStyle w:val="13"/>
          <w:rFonts w:eastAsia="Times New Roman"/>
          <w:b/>
          <w:sz w:val="24"/>
          <w:szCs w:val="24"/>
          <w:lang w:eastAsia="en-US"/>
        </w:rPr>
      </w:pPr>
      <w:r>
        <w:rPr>
          <w:rStyle w:val="13"/>
          <w:rFonts w:eastAsia="Times New Roman"/>
          <w:b/>
          <w:sz w:val="24"/>
          <w:szCs w:val="24"/>
          <w:lang w:eastAsia="en-US"/>
        </w:rPr>
        <w:t>7.1.1</w:t>
      </w:r>
      <w:r>
        <w:rPr>
          <w:rStyle w:val="13"/>
          <w:rFonts w:eastAsia="Times New Roman"/>
          <w:sz w:val="24"/>
          <w:szCs w:val="24"/>
          <w:lang w:eastAsia="en-US"/>
        </w:rPr>
        <w:t xml:space="preserve"> Após a ordem de fornecimento, entregar e instalar a estrutura no prazo determinado;</w:t>
      </w:r>
    </w:p>
    <w:p w14:paraId="2308428F">
      <w:pPr>
        <w:spacing w:line="100" w:lineRule="atLeast"/>
        <w:jc w:val="both"/>
        <w:rPr>
          <w:rStyle w:val="13"/>
          <w:rFonts w:eastAsia="Times New Roman"/>
          <w:b/>
          <w:sz w:val="24"/>
          <w:szCs w:val="24"/>
          <w:lang w:eastAsia="en-US"/>
        </w:rPr>
      </w:pPr>
      <w:r>
        <w:rPr>
          <w:rStyle w:val="13"/>
          <w:rFonts w:eastAsia="Times New Roman"/>
          <w:b/>
          <w:sz w:val="24"/>
          <w:szCs w:val="24"/>
          <w:lang w:eastAsia="en-US"/>
        </w:rPr>
        <w:t>7.1.2</w:t>
      </w:r>
      <w:r>
        <w:rPr>
          <w:rStyle w:val="13"/>
          <w:rFonts w:eastAsia="Times New Roman"/>
          <w:sz w:val="24"/>
          <w:szCs w:val="24"/>
          <w:lang w:eastAsia="en-US"/>
        </w:rPr>
        <w:t>. Manter contato com a contratante sobre quaisquer assuntos relativos ao produto, sempre por escrito, ressalvados os entendimentos verbais determinados pela urgência de cada caso;</w:t>
      </w:r>
    </w:p>
    <w:p w14:paraId="0BCEAAD2">
      <w:pPr>
        <w:spacing w:line="100" w:lineRule="atLeast"/>
        <w:jc w:val="both"/>
        <w:rPr>
          <w:rStyle w:val="13"/>
          <w:rFonts w:eastAsia="Times New Roman"/>
          <w:b/>
          <w:sz w:val="24"/>
          <w:szCs w:val="24"/>
          <w:lang w:eastAsia="en-US"/>
        </w:rPr>
      </w:pPr>
      <w:r>
        <w:rPr>
          <w:rStyle w:val="13"/>
          <w:rFonts w:eastAsia="Times New Roman"/>
          <w:b/>
          <w:sz w:val="24"/>
          <w:szCs w:val="24"/>
          <w:lang w:eastAsia="en-US"/>
        </w:rPr>
        <w:t>7.1.3</w:t>
      </w:r>
      <w:r>
        <w:rPr>
          <w:rStyle w:val="13"/>
          <w:rFonts w:eastAsia="Times New Roman"/>
          <w:sz w:val="24"/>
          <w:szCs w:val="24"/>
          <w:lang w:eastAsia="en-US"/>
        </w:rPr>
        <w:t>. Arcar com todas as despesas, diretas ou indiretas, decorrentes do cumprimento das obrigações assumidas, sem qualquer ônus para a Contratante;</w:t>
      </w:r>
    </w:p>
    <w:p w14:paraId="73634F06">
      <w:pPr>
        <w:spacing w:line="100" w:lineRule="atLeast"/>
        <w:jc w:val="both"/>
        <w:rPr>
          <w:rStyle w:val="13"/>
          <w:rFonts w:eastAsia="Times New Roman"/>
          <w:b/>
          <w:sz w:val="24"/>
          <w:szCs w:val="24"/>
          <w:lang w:eastAsia="en-US"/>
        </w:rPr>
      </w:pPr>
      <w:r>
        <w:rPr>
          <w:rStyle w:val="13"/>
          <w:rFonts w:eastAsia="Times New Roman"/>
          <w:b/>
          <w:sz w:val="24"/>
          <w:szCs w:val="24"/>
          <w:lang w:eastAsia="en-US"/>
        </w:rPr>
        <w:t>7.1.4</w:t>
      </w:r>
      <w:r>
        <w:rPr>
          <w:rStyle w:val="13"/>
          <w:rFonts w:eastAsia="Times New Roman"/>
          <w:sz w:val="24"/>
          <w:szCs w:val="24"/>
          <w:lang w:eastAsia="en-US"/>
        </w:rPr>
        <w:t xml:space="preserve"> Executar o fornecimento e instalação, de acordo com a solicitação da Câmara Municipal, obedecendo à proposta apresentada, dentro dos padrões estabelecidos, de acordo com as especificações do Aviso de Dispensa e deste Termo de Referência, responsabilizando-se por eventuais prejuízos decorrentes do descumprimento de condição estabelecida;</w:t>
      </w:r>
    </w:p>
    <w:p w14:paraId="03DE4D10">
      <w:pPr>
        <w:spacing w:line="100" w:lineRule="atLeast"/>
        <w:jc w:val="both"/>
        <w:rPr>
          <w:rStyle w:val="13"/>
          <w:rFonts w:eastAsia="Times New Roman"/>
          <w:b/>
          <w:sz w:val="24"/>
          <w:szCs w:val="24"/>
          <w:lang w:eastAsia="en-US"/>
        </w:rPr>
      </w:pPr>
      <w:r>
        <w:rPr>
          <w:rStyle w:val="13"/>
          <w:rFonts w:eastAsia="Times New Roman"/>
          <w:b/>
          <w:sz w:val="24"/>
          <w:szCs w:val="24"/>
          <w:lang w:eastAsia="en-US"/>
        </w:rPr>
        <w:t>7.1.5</w:t>
      </w:r>
      <w:r>
        <w:rPr>
          <w:rStyle w:val="13"/>
          <w:rFonts w:eastAsia="Times New Roman"/>
          <w:sz w:val="24"/>
          <w:szCs w:val="24"/>
          <w:lang w:eastAsia="en-US"/>
        </w:rPr>
        <w:t>. Prestar os esclarecimentos que forem solicitados pela Câmara Municipal de Primavera do Leste- MT, cujas reclamações se obrigam a atender prontamente, bem como dar ciência a Câmara Municipal, imediatamente, por escrito, de qualquer anormalidade que verificar quando do fornecimento;</w:t>
      </w:r>
    </w:p>
    <w:p w14:paraId="3B300022">
      <w:pPr>
        <w:spacing w:line="100" w:lineRule="atLeast"/>
        <w:jc w:val="both"/>
        <w:rPr>
          <w:rStyle w:val="13"/>
          <w:rFonts w:eastAsia="Times New Roman"/>
          <w:b/>
          <w:sz w:val="24"/>
          <w:szCs w:val="24"/>
          <w:lang w:eastAsia="en-US"/>
        </w:rPr>
      </w:pPr>
      <w:r>
        <w:rPr>
          <w:rStyle w:val="13"/>
          <w:rFonts w:eastAsia="Times New Roman"/>
          <w:b/>
          <w:sz w:val="24"/>
          <w:szCs w:val="24"/>
          <w:lang w:eastAsia="en-US"/>
        </w:rPr>
        <w:t>7.1.6</w:t>
      </w:r>
      <w:r>
        <w:rPr>
          <w:rStyle w:val="13"/>
          <w:rFonts w:eastAsia="Times New Roman"/>
          <w:sz w:val="24"/>
          <w:szCs w:val="24"/>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14:paraId="3C6E9B09">
      <w:pPr>
        <w:spacing w:line="100" w:lineRule="atLeast"/>
        <w:jc w:val="both"/>
        <w:rPr>
          <w:rStyle w:val="13"/>
          <w:rFonts w:eastAsia="Times New Roman"/>
          <w:b/>
          <w:sz w:val="24"/>
          <w:szCs w:val="24"/>
          <w:lang w:eastAsia="en-US"/>
        </w:rPr>
      </w:pPr>
      <w:r>
        <w:rPr>
          <w:rStyle w:val="13"/>
          <w:rFonts w:eastAsia="Times New Roman"/>
          <w:b/>
          <w:sz w:val="24"/>
          <w:szCs w:val="24"/>
          <w:lang w:eastAsia="en-US"/>
        </w:rPr>
        <w:t>7.1.7</w:t>
      </w:r>
      <w:r>
        <w:rPr>
          <w:rStyle w:val="13"/>
          <w:rFonts w:eastAsia="Times New Roman"/>
          <w:sz w:val="24"/>
          <w:szCs w:val="24"/>
          <w:lang w:eastAsia="en-US"/>
        </w:rPr>
        <w:t>. O preço será aquele constante da proposta contendo o menor valor do item, em valor a ser pago em moeda nacional;</w:t>
      </w:r>
    </w:p>
    <w:p w14:paraId="08F698D6">
      <w:pPr>
        <w:spacing w:line="100" w:lineRule="atLeast"/>
        <w:jc w:val="both"/>
        <w:rPr>
          <w:rStyle w:val="13"/>
          <w:rFonts w:eastAsia="Times New Roman"/>
          <w:b/>
          <w:sz w:val="24"/>
          <w:szCs w:val="24"/>
          <w:lang w:eastAsia="en-US"/>
        </w:rPr>
      </w:pPr>
      <w:r>
        <w:rPr>
          <w:rStyle w:val="13"/>
          <w:rFonts w:eastAsia="Times New Roman"/>
          <w:b/>
          <w:sz w:val="24"/>
          <w:szCs w:val="24"/>
          <w:lang w:eastAsia="en-US"/>
        </w:rPr>
        <w:t>7.1.8</w:t>
      </w:r>
      <w:r>
        <w:rPr>
          <w:rStyle w:val="13"/>
          <w:rFonts w:eastAsia="Times New Roman"/>
          <w:sz w:val="24"/>
          <w:szCs w:val="24"/>
          <w:lang w:eastAsia="en-US"/>
        </w:rPr>
        <w:t>. O preço ofertado pela empresa vencedora deverá incluir todas as despesas relativas ao objeto contratado (tributos, seguros, encargos sociais, frete etc.);</w:t>
      </w:r>
    </w:p>
    <w:p w14:paraId="17FD7E39">
      <w:pPr>
        <w:spacing w:line="100" w:lineRule="atLeast"/>
        <w:jc w:val="both"/>
        <w:rPr>
          <w:rStyle w:val="13"/>
          <w:rFonts w:eastAsia="Times New Roman"/>
          <w:b/>
          <w:sz w:val="24"/>
          <w:szCs w:val="24"/>
          <w:lang w:eastAsia="en-US"/>
        </w:rPr>
      </w:pPr>
      <w:r>
        <w:rPr>
          <w:rStyle w:val="13"/>
          <w:rFonts w:eastAsia="Times New Roman"/>
          <w:b/>
          <w:sz w:val="24"/>
          <w:szCs w:val="24"/>
          <w:lang w:eastAsia="en-US"/>
        </w:rPr>
        <w:t>7.1.9</w:t>
      </w:r>
      <w:r>
        <w:rPr>
          <w:rStyle w:val="13"/>
          <w:rFonts w:eastAsia="Times New Roman"/>
          <w:sz w:val="24"/>
          <w:szCs w:val="24"/>
          <w:lang w:eastAsia="en-US"/>
        </w:rPr>
        <w:t>. Responsabilizar-se por todo e qualquer tipo de atuação ou ação que venha a sofrer em decorrência do fornecimento em questão, bem como pelos Contratos de trabalho de seus empregados, mesmo nos casos que envolvam eventuais decisões judiciais, eximindo esta instituição de qualquer solidariedade ou responsabilidade.</w:t>
      </w:r>
    </w:p>
    <w:p w14:paraId="0B20BD20">
      <w:pPr>
        <w:spacing w:line="100" w:lineRule="atLeast"/>
        <w:jc w:val="both"/>
        <w:rPr>
          <w:rStyle w:val="13"/>
          <w:rFonts w:eastAsia="Times New Roman"/>
          <w:b/>
          <w:sz w:val="24"/>
          <w:szCs w:val="24"/>
          <w:lang w:eastAsia="en-US"/>
        </w:rPr>
      </w:pPr>
      <w:r>
        <w:rPr>
          <w:rStyle w:val="13"/>
          <w:rFonts w:eastAsia="Times New Roman"/>
          <w:b/>
          <w:sz w:val="24"/>
          <w:szCs w:val="24"/>
          <w:lang w:eastAsia="en-US"/>
        </w:rPr>
        <w:t>7.1.10</w:t>
      </w:r>
      <w:r>
        <w:rPr>
          <w:rStyle w:val="13"/>
          <w:rFonts w:eastAsia="Times New Roman"/>
          <w:sz w:val="24"/>
          <w:szCs w:val="24"/>
          <w:lang w:eastAsia="en-US"/>
        </w:rPr>
        <w:t>. Efetuar a imediata correção das deficiências apontadas pela Contratante, com relação ao fornecimento ou instalação.</w:t>
      </w:r>
    </w:p>
    <w:p w14:paraId="012B8E7B">
      <w:pPr>
        <w:spacing w:line="100" w:lineRule="atLeast"/>
        <w:jc w:val="both"/>
      </w:pPr>
      <w:r>
        <w:rPr>
          <w:rStyle w:val="13"/>
          <w:rFonts w:eastAsia="Times New Roman"/>
          <w:b/>
          <w:sz w:val="24"/>
          <w:szCs w:val="24"/>
          <w:lang w:eastAsia="en-US"/>
        </w:rPr>
        <w:t>7.1.12</w:t>
      </w:r>
      <w:r>
        <w:rPr>
          <w:rStyle w:val="13"/>
          <w:rFonts w:eastAsia="Times New Roman"/>
          <w:sz w:val="24"/>
          <w:szCs w:val="24"/>
          <w:lang w:eastAsia="en-US"/>
        </w:rPr>
        <w:t xml:space="preserve"> Disponibilizar o fornecimento dentro dos padrões estabelecidos neste Termo de Referência, responsabilizando-se por eventuais prejuízos decorrentes do descumprimento de qualquer cláusula ou condição aqui estabelecida;</w:t>
      </w:r>
    </w:p>
    <w:p w14:paraId="1C5DC10A">
      <w:pPr>
        <w:spacing w:line="100" w:lineRule="atLeast"/>
        <w:jc w:val="both"/>
        <w:rPr>
          <w:rStyle w:val="13"/>
          <w:rFonts w:eastAsia="Times New Roman"/>
          <w:b/>
          <w:sz w:val="24"/>
          <w:szCs w:val="24"/>
          <w:lang w:eastAsia="en-US"/>
        </w:rPr>
      </w:pPr>
      <w:r>
        <w:rPr>
          <w:rFonts w:eastAsia="Times New Roman"/>
          <w:b/>
          <w:sz w:val="24"/>
          <w:szCs w:val="24"/>
          <w:lang w:eastAsia="en-US"/>
        </w:rPr>
        <w:t>8. Das Obrigações da Contratante:</w:t>
      </w:r>
    </w:p>
    <w:p w14:paraId="5EAB78D0">
      <w:pPr>
        <w:spacing w:line="100" w:lineRule="atLeast"/>
        <w:jc w:val="both"/>
        <w:rPr>
          <w:rStyle w:val="13"/>
          <w:rFonts w:eastAsia="Times New Roman"/>
          <w:b/>
          <w:sz w:val="24"/>
          <w:szCs w:val="24"/>
          <w:lang w:eastAsia="en-US"/>
        </w:rPr>
      </w:pPr>
      <w:r>
        <w:rPr>
          <w:rStyle w:val="13"/>
          <w:rFonts w:eastAsia="Times New Roman"/>
          <w:b/>
          <w:sz w:val="24"/>
          <w:szCs w:val="24"/>
          <w:lang w:eastAsia="en-US"/>
        </w:rPr>
        <w:t>8.1</w:t>
      </w:r>
      <w:r>
        <w:rPr>
          <w:rStyle w:val="13"/>
          <w:rFonts w:eastAsia="Times New Roman"/>
          <w:sz w:val="24"/>
          <w:szCs w:val="24"/>
          <w:lang w:eastAsia="en-US"/>
        </w:rPr>
        <w:t>. A Câmara Municipal de Primavera do Leste Estado de Mato Grosso obriga-se a:</w:t>
      </w:r>
    </w:p>
    <w:p w14:paraId="5C361C54">
      <w:pPr>
        <w:spacing w:line="100" w:lineRule="atLeast"/>
        <w:jc w:val="both"/>
        <w:rPr>
          <w:rStyle w:val="13"/>
          <w:rFonts w:eastAsia="Times New Roman"/>
          <w:b/>
          <w:sz w:val="24"/>
          <w:szCs w:val="24"/>
          <w:lang w:eastAsia="en-US"/>
        </w:rPr>
      </w:pPr>
      <w:r>
        <w:rPr>
          <w:rStyle w:val="13"/>
          <w:rFonts w:eastAsia="Times New Roman"/>
          <w:b/>
          <w:sz w:val="24"/>
          <w:szCs w:val="24"/>
          <w:lang w:eastAsia="en-US"/>
        </w:rPr>
        <w:t>8.1.1</w:t>
      </w:r>
      <w:r>
        <w:rPr>
          <w:rStyle w:val="13"/>
          <w:rFonts w:eastAsia="Times New Roman"/>
          <w:sz w:val="24"/>
          <w:szCs w:val="24"/>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14:paraId="12B3D97F">
      <w:pPr>
        <w:spacing w:line="100" w:lineRule="atLeast"/>
        <w:jc w:val="both"/>
        <w:rPr>
          <w:rStyle w:val="13"/>
          <w:rFonts w:eastAsia="Times New Roman"/>
          <w:b/>
          <w:sz w:val="24"/>
          <w:szCs w:val="24"/>
          <w:lang w:eastAsia="en-US"/>
        </w:rPr>
      </w:pPr>
      <w:r>
        <w:rPr>
          <w:rStyle w:val="13"/>
          <w:rFonts w:eastAsia="Times New Roman"/>
          <w:b/>
          <w:sz w:val="24"/>
          <w:szCs w:val="24"/>
          <w:lang w:eastAsia="en-US"/>
        </w:rPr>
        <w:t>8.1.2</w:t>
      </w:r>
      <w:r>
        <w:rPr>
          <w:rStyle w:val="13"/>
          <w:rFonts w:eastAsia="Times New Roman"/>
          <w:sz w:val="24"/>
          <w:szCs w:val="24"/>
          <w:lang w:eastAsia="en-US"/>
        </w:rPr>
        <w:t>. Permitir ao pessoal da contratada, acesso ao local da entrega;</w:t>
      </w:r>
    </w:p>
    <w:p w14:paraId="1758E4E8">
      <w:pPr>
        <w:spacing w:line="100" w:lineRule="atLeast"/>
        <w:jc w:val="both"/>
        <w:rPr>
          <w:rStyle w:val="13"/>
          <w:rFonts w:eastAsia="Times New Roman"/>
          <w:b/>
          <w:sz w:val="24"/>
          <w:szCs w:val="24"/>
          <w:lang w:eastAsia="en-US"/>
        </w:rPr>
      </w:pPr>
      <w:r>
        <w:rPr>
          <w:rStyle w:val="13"/>
          <w:rFonts w:eastAsia="Times New Roman"/>
          <w:b/>
          <w:sz w:val="24"/>
          <w:szCs w:val="24"/>
          <w:lang w:eastAsia="en-US"/>
        </w:rPr>
        <w:t>8.1.3</w:t>
      </w:r>
      <w:r>
        <w:rPr>
          <w:rStyle w:val="13"/>
          <w:rFonts w:eastAsia="Times New Roman"/>
          <w:sz w:val="24"/>
          <w:szCs w:val="24"/>
          <w:lang w:eastAsia="en-US"/>
        </w:rPr>
        <w:t>. Notificar a CONTRATADA de qualquer irregularidade encontrada na entrega do produto;</w:t>
      </w:r>
    </w:p>
    <w:p w14:paraId="74BBF97A">
      <w:pPr>
        <w:spacing w:line="100" w:lineRule="atLeast"/>
        <w:jc w:val="both"/>
        <w:rPr>
          <w:rStyle w:val="13"/>
          <w:rFonts w:eastAsia="Times New Roman"/>
          <w:b/>
          <w:sz w:val="24"/>
          <w:szCs w:val="24"/>
          <w:lang w:eastAsia="en-US"/>
        </w:rPr>
      </w:pPr>
      <w:r>
        <w:rPr>
          <w:rStyle w:val="13"/>
          <w:rFonts w:eastAsia="Times New Roman"/>
          <w:b/>
          <w:sz w:val="24"/>
          <w:szCs w:val="24"/>
          <w:lang w:eastAsia="en-US"/>
        </w:rPr>
        <w:t>8.1.4</w:t>
      </w:r>
      <w:r>
        <w:rPr>
          <w:rStyle w:val="13"/>
          <w:rFonts w:eastAsia="Times New Roman"/>
          <w:sz w:val="24"/>
          <w:szCs w:val="24"/>
          <w:lang w:eastAsia="en-US"/>
        </w:rPr>
        <w:t>. Efetuar os pagamentos devidos, nas condições estabelecidas neste Termo de Referência, garantindo a real disponibilidade financeira para a quitação de seus débitos frente a empresa fornecedora do produto, sob pena de ilegalidade dos atos;</w:t>
      </w:r>
    </w:p>
    <w:p w14:paraId="21214576">
      <w:pPr>
        <w:spacing w:line="100" w:lineRule="atLeast"/>
        <w:jc w:val="both"/>
        <w:rPr>
          <w:rStyle w:val="13"/>
          <w:rFonts w:eastAsia="Times New Roman"/>
          <w:b/>
          <w:sz w:val="24"/>
          <w:szCs w:val="24"/>
          <w:lang w:eastAsia="en-US"/>
        </w:rPr>
      </w:pPr>
      <w:r>
        <w:rPr>
          <w:rStyle w:val="13"/>
          <w:rFonts w:eastAsia="Times New Roman"/>
          <w:b/>
          <w:sz w:val="24"/>
          <w:szCs w:val="24"/>
          <w:lang w:eastAsia="en-US"/>
        </w:rPr>
        <w:t>8.1.5</w:t>
      </w:r>
      <w:r>
        <w:rPr>
          <w:rStyle w:val="13"/>
          <w:rFonts w:eastAsia="Times New Roman"/>
          <w:sz w:val="24"/>
          <w:szCs w:val="24"/>
          <w:lang w:eastAsia="en-US"/>
        </w:rPr>
        <w:t>. Receber o objeto homologado, nos termos, prazos, quantitativos, qualidade e condições estabelecidas neste instrumento;</w:t>
      </w:r>
    </w:p>
    <w:p w14:paraId="57562A9B">
      <w:pPr>
        <w:spacing w:line="100" w:lineRule="atLeast"/>
        <w:jc w:val="both"/>
        <w:rPr>
          <w:rStyle w:val="13"/>
          <w:rFonts w:eastAsia="Times New Roman"/>
          <w:b/>
          <w:sz w:val="24"/>
          <w:szCs w:val="24"/>
          <w:lang w:eastAsia="en-US"/>
        </w:rPr>
      </w:pPr>
      <w:r>
        <w:rPr>
          <w:rStyle w:val="13"/>
          <w:rFonts w:eastAsia="Times New Roman"/>
          <w:b/>
          <w:sz w:val="24"/>
          <w:szCs w:val="24"/>
          <w:lang w:eastAsia="en-US"/>
        </w:rPr>
        <w:t>8.1.6</w:t>
      </w:r>
      <w:r>
        <w:rPr>
          <w:rStyle w:val="13"/>
          <w:rFonts w:eastAsia="Times New Roman"/>
          <w:sz w:val="24"/>
          <w:szCs w:val="24"/>
          <w:lang w:eastAsia="en-US"/>
        </w:rPr>
        <w:t>. Recusar e devolver nas seguintes hipóteses:</w:t>
      </w:r>
    </w:p>
    <w:p w14:paraId="21BC0575">
      <w:pPr>
        <w:spacing w:line="100" w:lineRule="atLeast"/>
        <w:jc w:val="both"/>
        <w:rPr>
          <w:rStyle w:val="13"/>
          <w:rFonts w:eastAsia="Times New Roman"/>
          <w:b/>
          <w:sz w:val="24"/>
          <w:szCs w:val="24"/>
          <w:lang w:eastAsia="en-US"/>
        </w:rPr>
      </w:pPr>
      <w:r>
        <w:rPr>
          <w:rStyle w:val="13"/>
          <w:rFonts w:eastAsia="Times New Roman"/>
          <w:b/>
          <w:sz w:val="24"/>
          <w:szCs w:val="24"/>
          <w:lang w:eastAsia="en-US"/>
        </w:rPr>
        <w:t>8.1.7</w:t>
      </w:r>
      <w:r>
        <w:rPr>
          <w:rStyle w:val="13"/>
          <w:rFonts w:eastAsia="Times New Roman"/>
          <w:sz w:val="24"/>
          <w:szCs w:val="24"/>
          <w:lang w:eastAsia="en-US"/>
        </w:rPr>
        <w:t>. Que apresentarem vício de qualidade ou impropriedade para o uso;</w:t>
      </w:r>
    </w:p>
    <w:p w14:paraId="0BC6139F">
      <w:pPr>
        <w:spacing w:line="100" w:lineRule="atLeast"/>
        <w:jc w:val="both"/>
        <w:rPr>
          <w:rStyle w:val="13"/>
          <w:rFonts w:eastAsia="Times New Roman"/>
          <w:b/>
          <w:sz w:val="24"/>
          <w:szCs w:val="24"/>
          <w:lang w:eastAsia="en-US"/>
        </w:rPr>
      </w:pPr>
      <w:r>
        <w:rPr>
          <w:rStyle w:val="13"/>
          <w:rFonts w:eastAsia="Times New Roman"/>
          <w:b/>
          <w:sz w:val="24"/>
          <w:szCs w:val="24"/>
          <w:lang w:eastAsia="en-US"/>
        </w:rPr>
        <w:t>8.1.8</w:t>
      </w:r>
      <w:r>
        <w:rPr>
          <w:rStyle w:val="13"/>
          <w:rFonts w:eastAsia="Times New Roman"/>
          <w:sz w:val="24"/>
          <w:szCs w:val="24"/>
          <w:lang w:eastAsia="en-US"/>
        </w:rPr>
        <w:t xml:space="preserve"> Que possuírem nota fiscal com especificação e quantidade em desacordo com solicitado;</w:t>
      </w:r>
    </w:p>
    <w:p w14:paraId="384C4621">
      <w:pPr>
        <w:spacing w:line="100" w:lineRule="atLeast"/>
        <w:jc w:val="both"/>
        <w:rPr>
          <w:rStyle w:val="13"/>
          <w:rFonts w:eastAsia="Times New Roman"/>
          <w:b/>
          <w:sz w:val="24"/>
          <w:szCs w:val="24"/>
          <w:lang w:eastAsia="en-US"/>
        </w:rPr>
      </w:pPr>
      <w:r>
        <w:rPr>
          <w:rStyle w:val="13"/>
          <w:rFonts w:eastAsia="Times New Roman"/>
          <w:b/>
          <w:sz w:val="24"/>
          <w:szCs w:val="24"/>
          <w:lang w:eastAsia="en-US"/>
        </w:rPr>
        <w:t>8.1.9</w:t>
      </w:r>
      <w:r>
        <w:rPr>
          <w:rStyle w:val="13"/>
          <w:rFonts w:eastAsia="Times New Roman"/>
          <w:sz w:val="24"/>
          <w:szCs w:val="24"/>
          <w:lang w:eastAsia="en-US"/>
        </w:rPr>
        <w:t xml:space="preserve"> Quando entregues em desacordo com as especificações dos requisitos obrigatórios deste.</w:t>
      </w:r>
    </w:p>
    <w:p w14:paraId="29337DC0">
      <w:pPr>
        <w:spacing w:line="100" w:lineRule="atLeast"/>
        <w:jc w:val="both"/>
        <w:rPr>
          <w:rStyle w:val="13"/>
          <w:rFonts w:eastAsia="Times New Roman"/>
          <w:b/>
          <w:sz w:val="24"/>
          <w:szCs w:val="24"/>
          <w:lang w:eastAsia="en-US"/>
        </w:rPr>
      </w:pPr>
      <w:r>
        <w:rPr>
          <w:rStyle w:val="13"/>
          <w:rFonts w:eastAsia="Times New Roman"/>
          <w:b/>
          <w:sz w:val="24"/>
          <w:szCs w:val="24"/>
          <w:lang w:eastAsia="en-US"/>
        </w:rPr>
        <w:t>8.1.10</w:t>
      </w:r>
      <w:r>
        <w:rPr>
          <w:rStyle w:val="13"/>
          <w:rFonts w:eastAsia="Times New Roman"/>
          <w:sz w:val="24"/>
          <w:szCs w:val="24"/>
          <w:lang w:eastAsia="en-US"/>
        </w:rPr>
        <w:t xml:space="preserve"> O recebimento provisório dar-se-á, por responsável indicado pela Câmara Municipal de Primavera do Leste, no ato da entrega do produto e da nota fiscal pela adjudicatária;</w:t>
      </w:r>
    </w:p>
    <w:p w14:paraId="39FD971F">
      <w:pPr>
        <w:spacing w:line="100" w:lineRule="atLeast"/>
        <w:jc w:val="both"/>
        <w:rPr>
          <w:rStyle w:val="13"/>
          <w:rFonts w:eastAsia="Times New Roman"/>
          <w:b/>
          <w:sz w:val="24"/>
          <w:szCs w:val="24"/>
          <w:lang w:eastAsia="en-US"/>
        </w:rPr>
      </w:pPr>
      <w:r>
        <w:rPr>
          <w:rStyle w:val="13"/>
          <w:rFonts w:eastAsia="Times New Roman"/>
          <w:b/>
          <w:sz w:val="24"/>
          <w:szCs w:val="24"/>
          <w:lang w:eastAsia="en-US"/>
        </w:rPr>
        <w:t>8.1.11</w:t>
      </w:r>
      <w:r>
        <w:rPr>
          <w:rStyle w:val="13"/>
          <w:rFonts w:eastAsia="Times New Roman"/>
          <w:sz w:val="24"/>
          <w:szCs w:val="24"/>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07 (sete) dias úteis ao constatar qualquer irregularidade;</w:t>
      </w:r>
    </w:p>
    <w:p w14:paraId="521832EE">
      <w:pPr>
        <w:spacing w:line="100" w:lineRule="atLeast"/>
        <w:jc w:val="both"/>
        <w:rPr>
          <w:rStyle w:val="13"/>
          <w:rFonts w:eastAsia="Times New Roman"/>
          <w:b/>
          <w:sz w:val="24"/>
          <w:szCs w:val="24"/>
          <w:lang w:eastAsia="en-US"/>
        </w:rPr>
      </w:pPr>
      <w:r>
        <w:rPr>
          <w:rStyle w:val="13"/>
          <w:rFonts w:eastAsia="Times New Roman"/>
          <w:b/>
          <w:sz w:val="24"/>
          <w:szCs w:val="24"/>
          <w:lang w:eastAsia="en-US"/>
        </w:rPr>
        <w:t>8.1.12</w:t>
      </w:r>
      <w:r>
        <w:rPr>
          <w:rStyle w:val="13"/>
          <w:rFonts w:eastAsia="Times New Roman"/>
          <w:sz w:val="24"/>
          <w:szCs w:val="24"/>
          <w:lang w:eastAsia="en-US"/>
        </w:rPr>
        <w:t xml:space="preserve">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14:paraId="6C77323C">
      <w:pPr>
        <w:spacing w:line="100" w:lineRule="atLeast"/>
        <w:jc w:val="both"/>
      </w:pPr>
      <w:r>
        <w:rPr>
          <w:rStyle w:val="13"/>
          <w:rFonts w:eastAsia="Times New Roman"/>
          <w:b/>
          <w:sz w:val="24"/>
          <w:szCs w:val="24"/>
          <w:lang w:eastAsia="en-US"/>
        </w:rPr>
        <w:t>8.1.13</w:t>
      </w:r>
      <w:r>
        <w:rPr>
          <w:rStyle w:val="13"/>
          <w:rFonts w:eastAsia="Times New Roman"/>
          <w:sz w:val="24"/>
          <w:szCs w:val="24"/>
          <w:lang w:eastAsia="en-US"/>
        </w:rPr>
        <w:t xml:space="preserve"> Efetuar o pagamento, após o recebimento definitivo, o qual deverá ser atestado por servidor designado pela presidência.</w:t>
      </w:r>
    </w:p>
    <w:p w14:paraId="55C5620D">
      <w:pPr>
        <w:spacing w:line="276" w:lineRule="auto"/>
        <w:jc w:val="both"/>
        <w:rPr>
          <w:rStyle w:val="13"/>
          <w:rFonts w:eastAsia="Times New Roman" w:cs="Times New Roman"/>
          <w:b/>
          <w:bCs w:val="0"/>
          <w:sz w:val="24"/>
          <w:szCs w:val="24"/>
          <w:lang w:eastAsia="en-US"/>
        </w:rPr>
      </w:pPr>
      <w:r>
        <w:rPr>
          <w:rFonts w:eastAsia="Times New Roman" w:cs="Times New Roman"/>
          <w:b/>
          <w:lang w:eastAsia="en-US"/>
        </w:rPr>
        <w:t>9. Vigência da Ata de Registro de Preços:</w:t>
      </w:r>
    </w:p>
    <w:p w14:paraId="301BE72B">
      <w:pPr>
        <w:spacing w:line="276" w:lineRule="auto"/>
        <w:jc w:val="both"/>
      </w:pPr>
      <w:r>
        <w:rPr>
          <w:rStyle w:val="13"/>
          <w:rFonts w:eastAsia="Times New Roman" w:cs="Times New Roman"/>
          <w:b/>
          <w:bCs w:val="0"/>
          <w:sz w:val="24"/>
          <w:szCs w:val="24"/>
          <w:lang w:eastAsia="en-US"/>
        </w:rPr>
        <w:t>9.1</w:t>
      </w:r>
      <w:r>
        <w:rPr>
          <w:rStyle w:val="13"/>
          <w:rFonts w:eastAsia="Times New Roman" w:cs="Times New Roman"/>
          <w:b w:val="0"/>
          <w:bCs w:val="0"/>
          <w:sz w:val="24"/>
          <w:szCs w:val="24"/>
          <w:lang w:eastAsia="en-US"/>
        </w:rPr>
        <w:t xml:space="preserve"> O prazo de vigência da Ata </w:t>
      </w:r>
      <w:r>
        <w:rPr>
          <w:rStyle w:val="13"/>
          <w:rFonts w:eastAsia="Times New Roman" w:cs="Times New Roman"/>
          <w:b w:val="0"/>
          <w:bCs w:val="0"/>
          <w:sz w:val="24"/>
          <w:szCs w:val="24"/>
          <w:u w:val="single"/>
          <w:lang w:eastAsia="en-US"/>
        </w:rPr>
        <w:t>de Registro de Preços será 12 (doze) meses a partir da data da sua assinatura</w:t>
      </w:r>
      <w:r>
        <w:rPr>
          <w:rStyle w:val="13"/>
          <w:rFonts w:eastAsia="Times New Roman" w:cs="Times New Roman"/>
          <w:b w:val="0"/>
          <w:bCs w:val="0"/>
          <w:sz w:val="24"/>
          <w:szCs w:val="24"/>
          <w:lang w:eastAsia="en-US"/>
        </w:rPr>
        <w:t>,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14:paraId="60BD98F1">
      <w:pPr>
        <w:spacing w:line="100" w:lineRule="atLeast"/>
        <w:jc w:val="both"/>
        <w:rPr>
          <w:rStyle w:val="13"/>
          <w:rFonts w:eastAsia="Times New Roman"/>
          <w:b/>
          <w:sz w:val="24"/>
          <w:szCs w:val="24"/>
          <w:lang w:eastAsia="en-US"/>
        </w:rPr>
      </w:pPr>
      <w:r>
        <w:rPr>
          <w:rFonts w:eastAsia="Times New Roman"/>
          <w:b/>
          <w:sz w:val="24"/>
          <w:szCs w:val="24"/>
          <w:lang w:eastAsia="en-US"/>
        </w:rPr>
        <w:t>10. Das condições de pagamento:</w:t>
      </w:r>
    </w:p>
    <w:p w14:paraId="6BCD2C21">
      <w:pPr>
        <w:spacing w:line="100" w:lineRule="atLeast"/>
        <w:jc w:val="both"/>
        <w:rPr>
          <w:rFonts w:eastAsia="Times New Roman"/>
          <w:b/>
          <w:sz w:val="24"/>
          <w:szCs w:val="24"/>
          <w:lang w:eastAsia="en-US"/>
        </w:rPr>
      </w:pPr>
      <w:r>
        <w:rPr>
          <w:rStyle w:val="13"/>
          <w:rFonts w:eastAsia="Times New Roman"/>
          <w:b/>
          <w:sz w:val="24"/>
          <w:szCs w:val="24"/>
          <w:lang w:eastAsia="en-US"/>
        </w:rPr>
        <w:t>10.1</w:t>
      </w:r>
      <w:r>
        <w:rPr>
          <w:rStyle w:val="13"/>
          <w:rFonts w:eastAsia="Times New Roman"/>
          <w:sz w:val="24"/>
          <w:szCs w:val="24"/>
          <w:lang w:eastAsia="en-US"/>
        </w:rPr>
        <w:t xml:space="preserve"> O Órgão efetuará o pagamento à CONTRATADA, através de crédito em conta  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14:paraId="41EB64C8">
      <w:pPr>
        <w:spacing w:line="100" w:lineRule="atLeast"/>
        <w:jc w:val="both"/>
        <w:rPr>
          <w:rStyle w:val="13"/>
          <w:rFonts w:eastAsia="Arial" w:cs="Arial"/>
          <w:b/>
          <w:sz w:val="24"/>
          <w:szCs w:val="24"/>
          <w:lang w:eastAsia="en-US"/>
        </w:rPr>
      </w:pPr>
      <w:r>
        <w:rPr>
          <w:rFonts w:eastAsia="Times New Roman"/>
          <w:b/>
          <w:sz w:val="24"/>
          <w:szCs w:val="24"/>
          <w:lang w:eastAsia="en-US"/>
        </w:rPr>
        <w:t>11. Da dotação orçamentária:</w:t>
      </w:r>
    </w:p>
    <w:p w14:paraId="2FDED582">
      <w:pPr>
        <w:spacing w:line="100" w:lineRule="atLeast"/>
        <w:jc w:val="both"/>
      </w:pPr>
      <w:r>
        <w:rPr>
          <w:rStyle w:val="13"/>
          <w:rFonts w:eastAsia="Arial" w:cs="Arial"/>
          <w:b/>
          <w:sz w:val="24"/>
          <w:szCs w:val="24"/>
          <w:lang w:eastAsia="en-US"/>
        </w:rPr>
        <w:t>11.1</w:t>
      </w:r>
      <w:r>
        <w:rPr>
          <w:rStyle w:val="13"/>
          <w:rFonts w:eastAsia="Arial" w:cs="Arial"/>
          <w:sz w:val="24"/>
          <w:szCs w:val="24"/>
          <w:lang w:eastAsia="en-US"/>
        </w:rPr>
        <w:t>. As despesas oriundas da presente aquisição ocorrerão nas dotações orçamentárias relacionadas abaixo:</w:t>
      </w:r>
    </w:p>
    <w:tbl>
      <w:tblPr>
        <w:tblStyle w:val="14"/>
        <w:tblW w:w="0" w:type="auto"/>
        <w:tblInd w:w="55" w:type="dxa"/>
        <w:tblLayout w:type="fixed"/>
        <w:tblCellMar>
          <w:top w:w="55" w:type="dxa"/>
          <w:left w:w="55" w:type="dxa"/>
          <w:bottom w:w="55" w:type="dxa"/>
          <w:right w:w="55" w:type="dxa"/>
        </w:tblCellMar>
      </w:tblPr>
      <w:tblGrid>
        <w:gridCol w:w="2495"/>
        <w:gridCol w:w="2322"/>
        <w:gridCol w:w="4256"/>
      </w:tblGrid>
      <w:tr w14:paraId="3864E420">
        <w:tblPrEx>
          <w:tblCellMar>
            <w:top w:w="55" w:type="dxa"/>
            <w:left w:w="55" w:type="dxa"/>
            <w:bottom w:w="55" w:type="dxa"/>
            <w:right w:w="55" w:type="dxa"/>
          </w:tblCellMar>
        </w:tblPrEx>
        <w:tc>
          <w:tcPr>
            <w:tcW w:w="2495" w:type="dxa"/>
            <w:tcBorders>
              <w:top w:val="single" w:color="000000" w:sz="0" w:space="0"/>
              <w:left w:val="single" w:color="000000" w:sz="0" w:space="0"/>
              <w:bottom w:val="single" w:color="000000" w:sz="0" w:space="0"/>
            </w:tcBorders>
            <w:shd w:val="clear" w:color="auto" w:fill="auto"/>
            <w:noWrap w:val="0"/>
            <w:vAlign w:val="top"/>
          </w:tcPr>
          <w:p w14:paraId="0311A10A">
            <w:pPr>
              <w:pStyle w:val="218"/>
              <w:spacing w:line="100" w:lineRule="atLeast"/>
              <w:rPr>
                <w:b/>
                <w:bCs/>
                <w:sz w:val="24"/>
                <w:szCs w:val="24"/>
              </w:rPr>
            </w:pPr>
            <w:r>
              <w:rPr>
                <w:b/>
                <w:bCs/>
                <w:sz w:val="24"/>
                <w:szCs w:val="24"/>
              </w:rPr>
              <w:t>Órgão</w:t>
            </w:r>
          </w:p>
        </w:tc>
        <w:tc>
          <w:tcPr>
            <w:tcW w:w="2322" w:type="dxa"/>
            <w:tcBorders>
              <w:top w:val="single" w:color="000000" w:sz="0" w:space="0"/>
              <w:left w:val="single" w:color="000000" w:sz="0" w:space="0"/>
              <w:bottom w:val="single" w:color="000000" w:sz="0" w:space="0"/>
            </w:tcBorders>
            <w:shd w:val="clear" w:color="auto" w:fill="auto"/>
            <w:noWrap w:val="0"/>
            <w:vAlign w:val="top"/>
          </w:tcPr>
          <w:p w14:paraId="064DCCA4">
            <w:pPr>
              <w:pStyle w:val="218"/>
              <w:spacing w:line="100" w:lineRule="atLeast"/>
              <w:rPr>
                <w:b/>
                <w:bCs/>
                <w:sz w:val="24"/>
                <w:szCs w:val="24"/>
              </w:rPr>
            </w:pPr>
            <w:r>
              <w:rPr>
                <w:b/>
                <w:bCs/>
                <w:sz w:val="24"/>
                <w:szCs w:val="24"/>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3264A38A">
            <w:pPr>
              <w:pStyle w:val="218"/>
              <w:spacing w:line="100" w:lineRule="atLeast"/>
            </w:pPr>
            <w:r>
              <w:rPr>
                <w:b/>
                <w:bCs/>
                <w:sz w:val="24"/>
                <w:szCs w:val="24"/>
              </w:rPr>
              <w:t>CÂMARA MUNICIPAL</w:t>
            </w:r>
          </w:p>
        </w:tc>
      </w:tr>
      <w:tr w14:paraId="50CDDB98">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56915FBD">
            <w:pPr>
              <w:pStyle w:val="218"/>
              <w:spacing w:line="100" w:lineRule="atLeast"/>
              <w:rPr>
                <w:sz w:val="24"/>
                <w:szCs w:val="24"/>
              </w:rPr>
            </w:pPr>
            <w:r>
              <w:rPr>
                <w:sz w:val="24"/>
                <w:szCs w:val="24"/>
              </w:rPr>
              <w:t>Unidade Orçamentária</w:t>
            </w:r>
          </w:p>
        </w:tc>
        <w:tc>
          <w:tcPr>
            <w:tcW w:w="2322" w:type="dxa"/>
            <w:tcBorders>
              <w:left w:val="single" w:color="000000" w:sz="0" w:space="0"/>
              <w:bottom w:val="single" w:color="000000" w:sz="0" w:space="0"/>
            </w:tcBorders>
            <w:shd w:val="clear" w:color="auto" w:fill="auto"/>
            <w:noWrap w:val="0"/>
            <w:vAlign w:val="top"/>
          </w:tcPr>
          <w:p w14:paraId="1C8376E7">
            <w:pPr>
              <w:pStyle w:val="218"/>
              <w:spacing w:line="100" w:lineRule="atLeast"/>
              <w:rPr>
                <w:sz w:val="24"/>
                <w:szCs w:val="24"/>
              </w:rPr>
            </w:pPr>
            <w:r>
              <w:rPr>
                <w:sz w:val="24"/>
                <w:szCs w:val="24"/>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CE6C6FE">
            <w:pPr>
              <w:pStyle w:val="218"/>
              <w:spacing w:line="100" w:lineRule="atLeast"/>
            </w:pPr>
            <w:r>
              <w:rPr>
                <w:sz w:val="24"/>
                <w:szCs w:val="24"/>
              </w:rPr>
              <w:t>DEPARTAMENTO ADMINISTRATIVO</w:t>
            </w:r>
          </w:p>
        </w:tc>
      </w:tr>
      <w:tr w14:paraId="617FD2C5">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290AA27F">
            <w:pPr>
              <w:pStyle w:val="218"/>
              <w:spacing w:line="100" w:lineRule="atLeast"/>
              <w:rPr>
                <w:sz w:val="24"/>
                <w:szCs w:val="24"/>
              </w:rPr>
            </w:pPr>
            <w:r>
              <w:rPr>
                <w:sz w:val="24"/>
                <w:szCs w:val="24"/>
              </w:rPr>
              <w:t>Unidade Executora</w:t>
            </w:r>
          </w:p>
        </w:tc>
        <w:tc>
          <w:tcPr>
            <w:tcW w:w="2322" w:type="dxa"/>
            <w:tcBorders>
              <w:left w:val="single" w:color="000000" w:sz="0" w:space="0"/>
              <w:bottom w:val="single" w:color="000000" w:sz="0" w:space="0"/>
            </w:tcBorders>
            <w:shd w:val="clear" w:color="auto" w:fill="auto"/>
            <w:noWrap w:val="0"/>
            <w:vAlign w:val="top"/>
          </w:tcPr>
          <w:p w14:paraId="54EE48B7">
            <w:pPr>
              <w:pStyle w:val="218"/>
              <w:spacing w:line="100" w:lineRule="atLeast"/>
              <w:rPr>
                <w:sz w:val="24"/>
                <w:szCs w:val="24"/>
              </w:rPr>
            </w:pPr>
            <w:r>
              <w:rPr>
                <w:sz w:val="24"/>
                <w:szCs w:val="24"/>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79475AE8">
            <w:pPr>
              <w:pStyle w:val="218"/>
              <w:spacing w:line="100" w:lineRule="atLeast"/>
            </w:pPr>
            <w:r>
              <w:rPr>
                <w:sz w:val="24"/>
                <w:szCs w:val="24"/>
              </w:rPr>
              <w:t>DEPARTAMENTO ADMINISTRATIVO</w:t>
            </w:r>
          </w:p>
        </w:tc>
      </w:tr>
      <w:tr w14:paraId="6DAA9E72">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76E729CE">
            <w:pPr>
              <w:pStyle w:val="218"/>
              <w:spacing w:line="100" w:lineRule="atLeast"/>
              <w:rPr>
                <w:sz w:val="24"/>
                <w:szCs w:val="24"/>
              </w:rPr>
            </w:pPr>
            <w:r>
              <w:rPr>
                <w:sz w:val="24"/>
                <w:szCs w:val="24"/>
              </w:rPr>
              <w:t>Função programática</w:t>
            </w:r>
          </w:p>
        </w:tc>
        <w:tc>
          <w:tcPr>
            <w:tcW w:w="2322" w:type="dxa"/>
            <w:tcBorders>
              <w:left w:val="single" w:color="000000" w:sz="0" w:space="0"/>
              <w:bottom w:val="single" w:color="000000" w:sz="0" w:space="0"/>
            </w:tcBorders>
            <w:shd w:val="clear" w:color="auto" w:fill="auto"/>
            <w:noWrap w:val="0"/>
            <w:vAlign w:val="top"/>
          </w:tcPr>
          <w:p w14:paraId="626362EF">
            <w:pPr>
              <w:pStyle w:val="218"/>
              <w:spacing w:line="100" w:lineRule="atLeast"/>
              <w:rPr>
                <w:sz w:val="24"/>
                <w:szCs w:val="24"/>
              </w:rPr>
            </w:pPr>
            <w:r>
              <w:rPr>
                <w:sz w:val="24"/>
                <w:szCs w:val="24"/>
              </w:rPr>
              <w:t>01.031.001-2.001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494C14B">
            <w:pPr>
              <w:pStyle w:val="218"/>
              <w:spacing w:line="100" w:lineRule="atLeast"/>
            </w:pPr>
            <w:r>
              <w:rPr>
                <w:sz w:val="24"/>
                <w:szCs w:val="24"/>
              </w:rPr>
              <w:t>MANUTENÇÃO DEPARTAMENTO ADMINISTRATIVO DA CÂMARA MUNICIPAL</w:t>
            </w:r>
          </w:p>
        </w:tc>
      </w:tr>
      <w:tr w14:paraId="7F4DFB07">
        <w:tblPrEx>
          <w:tblCellMar>
            <w:top w:w="55" w:type="dxa"/>
            <w:left w:w="55" w:type="dxa"/>
            <w:bottom w:w="55" w:type="dxa"/>
            <w:right w:w="55" w:type="dxa"/>
          </w:tblCellMar>
        </w:tblPrEx>
        <w:tc>
          <w:tcPr>
            <w:tcW w:w="2495" w:type="dxa"/>
            <w:tcBorders>
              <w:left w:val="single" w:color="000000" w:sz="0" w:space="0"/>
              <w:bottom w:val="single" w:color="000000" w:sz="0" w:space="0"/>
            </w:tcBorders>
            <w:shd w:val="clear" w:color="auto" w:fill="auto"/>
            <w:noWrap w:val="0"/>
            <w:vAlign w:val="top"/>
          </w:tcPr>
          <w:p w14:paraId="4A0F32D7">
            <w:pPr>
              <w:pStyle w:val="218"/>
              <w:spacing w:line="100" w:lineRule="atLeast"/>
              <w:rPr>
                <w:sz w:val="24"/>
                <w:szCs w:val="24"/>
              </w:rPr>
            </w:pPr>
            <w:r>
              <w:rPr>
                <w:sz w:val="24"/>
                <w:szCs w:val="24"/>
              </w:rPr>
              <w:t>Elemento</w:t>
            </w:r>
          </w:p>
        </w:tc>
        <w:tc>
          <w:tcPr>
            <w:tcW w:w="2322" w:type="dxa"/>
            <w:tcBorders>
              <w:left w:val="single" w:color="000000" w:sz="0" w:space="0"/>
              <w:bottom w:val="single" w:color="000000" w:sz="0" w:space="0"/>
            </w:tcBorders>
            <w:shd w:val="clear" w:color="auto" w:fill="auto"/>
            <w:noWrap w:val="0"/>
            <w:vAlign w:val="top"/>
          </w:tcPr>
          <w:p w14:paraId="60B59AE2">
            <w:pPr>
              <w:pStyle w:val="218"/>
              <w:spacing w:line="100" w:lineRule="atLeast"/>
              <w:rPr>
                <w:sz w:val="24"/>
                <w:szCs w:val="24"/>
              </w:rPr>
            </w:pPr>
            <w:r>
              <w:rPr>
                <w:sz w:val="24"/>
                <w:szCs w:val="24"/>
              </w:rPr>
              <w:t>00012.3.3.90.39.00-1500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F7FAF74">
            <w:pPr>
              <w:pStyle w:val="218"/>
              <w:spacing w:line="100" w:lineRule="atLeast"/>
            </w:pPr>
            <w:r>
              <w:rPr>
                <w:sz w:val="24"/>
                <w:szCs w:val="24"/>
              </w:rPr>
              <w:t>OUTROS SERVIÇOS DE TERCEIRO – PESSOA JURÍDICA</w:t>
            </w:r>
          </w:p>
        </w:tc>
      </w:tr>
    </w:tbl>
    <w:p w14:paraId="334A02D5">
      <w:pPr>
        <w:spacing w:line="100" w:lineRule="atLeast"/>
        <w:jc w:val="both"/>
        <w:rPr>
          <w:rFonts w:eastAsia="Times New Roman"/>
          <w:b/>
          <w:sz w:val="24"/>
          <w:szCs w:val="24"/>
          <w:lang w:eastAsia="en-US"/>
        </w:rPr>
      </w:pPr>
    </w:p>
    <w:p w14:paraId="1A0E9919">
      <w:pPr>
        <w:spacing w:line="100" w:lineRule="atLeast"/>
        <w:jc w:val="both"/>
        <w:rPr>
          <w:rStyle w:val="13"/>
          <w:rFonts w:eastAsia="Times New Roman"/>
          <w:b/>
          <w:sz w:val="24"/>
          <w:szCs w:val="24"/>
          <w:lang w:eastAsia="en-US"/>
        </w:rPr>
      </w:pPr>
      <w:r>
        <w:rPr>
          <w:rFonts w:eastAsia="Times New Roman"/>
          <w:b/>
          <w:sz w:val="24"/>
          <w:szCs w:val="24"/>
          <w:lang w:eastAsia="en-US"/>
        </w:rPr>
        <w:t>12. Da Fiscalização:</w:t>
      </w:r>
    </w:p>
    <w:p w14:paraId="2B098F1E">
      <w:pPr>
        <w:spacing w:line="100" w:lineRule="atLeast"/>
        <w:jc w:val="both"/>
        <w:rPr>
          <w:rStyle w:val="13"/>
          <w:rFonts w:eastAsia="Times New Roman"/>
          <w:b/>
          <w:sz w:val="24"/>
          <w:szCs w:val="24"/>
          <w:lang w:eastAsia="en-US"/>
        </w:rPr>
      </w:pPr>
      <w:r>
        <w:rPr>
          <w:rStyle w:val="13"/>
          <w:rFonts w:eastAsia="Times New Roman"/>
          <w:b/>
          <w:sz w:val="24"/>
          <w:szCs w:val="24"/>
          <w:lang w:eastAsia="en-US"/>
        </w:rPr>
        <w:t>12.1</w:t>
      </w:r>
      <w:r>
        <w:rPr>
          <w:rStyle w:val="13"/>
          <w:rFonts w:eastAsia="Times New Roman"/>
          <w:sz w:val="24"/>
          <w:szCs w:val="24"/>
          <w:lang w:eastAsia="en-US"/>
        </w:rPr>
        <w:t>. A fiscalização será exercida por um representante da Câmara Municipal de Primavera do Leste, designado pelo Órgão, ao qual competirá dirimir as dúvidas que surgirem e de tudo dará ciência ao credenciante.</w:t>
      </w:r>
    </w:p>
    <w:p w14:paraId="51909C19">
      <w:pPr>
        <w:spacing w:line="100" w:lineRule="atLeast"/>
        <w:jc w:val="both"/>
        <w:rPr>
          <w:rFonts w:eastAsia="Times New Roman"/>
          <w:b/>
          <w:sz w:val="24"/>
          <w:szCs w:val="24"/>
          <w:lang w:eastAsia="en-US"/>
        </w:rPr>
      </w:pPr>
      <w:r>
        <w:rPr>
          <w:rStyle w:val="13"/>
          <w:rFonts w:eastAsia="Times New Roman"/>
          <w:b/>
          <w:sz w:val="24"/>
          <w:szCs w:val="24"/>
          <w:lang w:eastAsia="en-US"/>
        </w:rPr>
        <w:t>12.2</w:t>
      </w:r>
      <w:r>
        <w:rPr>
          <w:rStyle w:val="13"/>
          <w:rFonts w:eastAsia="Times New Roman"/>
          <w:sz w:val="24"/>
          <w:szCs w:val="24"/>
          <w:lang w:eastAsia="en-US"/>
        </w:rPr>
        <w:t>. Tal Fiscalização não exclui nem reduz a responsabilidade da empresa vencedora,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14:paraId="0AD05960">
      <w:pPr>
        <w:spacing w:line="100" w:lineRule="atLeast"/>
        <w:jc w:val="both"/>
        <w:rPr>
          <w:rStyle w:val="13"/>
          <w:rFonts w:eastAsia="Times New Roman"/>
          <w:b/>
          <w:bCs/>
          <w:sz w:val="24"/>
          <w:szCs w:val="24"/>
          <w:lang w:eastAsia="en-US"/>
        </w:rPr>
      </w:pPr>
      <w:r>
        <w:rPr>
          <w:rFonts w:eastAsia="Times New Roman"/>
          <w:b/>
          <w:sz w:val="24"/>
          <w:szCs w:val="24"/>
          <w:lang w:eastAsia="en-US"/>
        </w:rPr>
        <w:t>13. Dos Casos Omissos:</w:t>
      </w:r>
    </w:p>
    <w:p w14:paraId="16BEE3AB">
      <w:pPr>
        <w:spacing w:line="100" w:lineRule="atLeast"/>
        <w:jc w:val="both"/>
      </w:pPr>
      <w:r>
        <w:rPr>
          <w:rStyle w:val="13"/>
          <w:rFonts w:eastAsia="Times New Roman"/>
          <w:b/>
          <w:bCs/>
          <w:sz w:val="24"/>
          <w:szCs w:val="24"/>
          <w:lang w:eastAsia="en-US"/>
        </w:rPr>
        <w:t>13.1.</w:t>
      </w:r>
      <w:r>
        <w:rPr>
          <w:rStyle w:val="13"/>
          <w:rFonts w:eastAsia="Times New Roman"/>
          <w:sz w:val="24"/>
          <w:szCs w:val="24"/>
          <w:lang w:eastAsia="en-US"/>
        </w:rPr>
        <w:t xml:space="preserve"> Os casos omissos deverão ser dirimidos de acordo com a Lei 14.133/2021 (art 92, III).</w:t>
      </w:r>
    </w:p>
    <w:p w14:paraId="72EA327A">
      <w:pPr>
        <w:spacing w:line="276" w:lineRule="auto"/>
        <w:jc w:val="both"/>
        <w:rPr>
          <w:rStyle w:val="13"/>
          <w:rFonts w:eastAsia="Times New Roman" w:cs="Times New Roman"/>
          <w:b/>
          <w:lang w:eastAsia="en-US"/>
        </w:rPr>
      </w:pPr>
      <w:r>
        <w:rPr>
          <w:rFonts w:eastAsia="Times New Roman" w:cs="Times New Roman"/>
          <w:b/>
          <w:lang w:eastAsia="en-US"/>
        </w:rPr>
        <w:t>14. Do Cancelamento da Ata de Registro de Preços:</w:t>
      </w:r>
    </w:p>
    <w:p w14:paraId="216EA506">
      <w:pPr>
        <w:spacing w:line="276" w:lineRule="auto"/>
        <w:jc w:val="both"/>
        <w:rPr>
          <w:rStyle w:val="13"/>
          <w:rFonts w:eastAsia="Times New Roman" w:cs="Times New Roman"/>
          <w:b/>
          <w:lang w:eastAsia="en-US"/>
        </w:rPr>
      </w:pPr>
      <w:r>
        <w:rPr>
          <w:rStyle w:val="13"/>
          <w:rFonts w:eastAsia="Times New Roman" w:cs="Times New Roman"/>
          <w:b/>
          <w:lang w:eastAsia="en-US"/>
        </w:rPr>
        <w:t>14.1.</w:t>
      </w:r>
      <w:r>
        <w:rPr>
          <w:rStyle w:val="13"/>
          <w:rFonts w:eastAsia="Times New Roman" w:cs="Times New Roman"/>
          <w:lang w:eastAsia="en-US"/>
        </w:rPr>
        <w:t xml:space="preserve"> O preço registrado poderá ser cancelado nas seguintes hipóteses:</w:t>
      </w:r>
    </w:p>
    <w:p w14:paraId="2F85C627">
      <w:pPr>
        <w:spacing w:line="276" w:lineRule="auto"/>
        <w:jc w:val="both"/>
        <w:rPr>
          <w:rStyle w:val="13"/>
          <w:rFonts w:eastAsia="Times New Roman" w:cs="Times New Roman"/>
          <w:b/>
          <w:lang w:eastAsia="en-US"/>
        </w:rPr>
      </w:pPr>
      <w:r>
        <w:rPr>
          <w:rStyle w:val="13"/>
          <w:rFonts w:eastAsia="Times New Roman" w:cs="Times New Roman"/>
          <w:b/>
          <w:lang w:eastAsia="en-US"/>
        </w:rPr>
        <w:t>14.1.1</w:t>
      </w:r>
      <w:r>
        <w:rPr>
          <w:rStyle w:val="13"/>
          <w:rFonts w:eastAsia="Times New Roman" w:cs="Times New Roman"/>
          <w:lang w:eastAsia="en-US"/>
        </w:rPr>
        <w:t>. Pela Administração, no interesse público, ou quando o fornecedor:</w:t>
      </w:r>
    </w:p>
    <w:p w14:paraId="27C10040">
      <w:pPr>
        <w:spacing w:line="276" w:lineRule="auto"/>
        <w:jc w:val="both"/>
        <w:rPr>
          <w:rStyle w:val="13"/>
          <w:rFonts w:eastAsia="Times New Roman" w:cs="Times New Roman"/>
          <w:b/>
          <w:lang w:eastAsia="en-US"/>
        </w:rPr>
      </w:pPr>
      <w:r>
        <w:rPr>
          <w:rStyle w:val="13"/>
          <w:rFonts w:eastAsia="Times New Roman" w:cs="Times New Roman"/>
          <w:b/>
          <w:lang w:eastAsia="en-US"/>
        </w:rPr>
        <w:t>14.1.2</w:t>
      </w:r>
      <w:r>
        <w:rPr>
          <w:rStyle w:val="13"/>
          <w:rFonts w:eastAsia="Times New Roman" w:cs="Times New Roman"/>
          <w:lang w:eastAsia="en-US"/>
        </w:rPr>
        <w:t>. Não cumprir as exigências da Ata de Registro de Preços;</w:t>
      </w:r>
    </w:p>
    <w:p w14:paraId="0289E0A4">
      <w:pPr>
        <w:spacing w:line="276" w:lineRule="auto"/>
        <w:jc w:val="both"/>
        <w:rPr>
          <w:rStyle w:val="13"/>
          <w:rFonts w:eastAsia="Times New Roman" w:cs="Times New Roman"/>
          <w:b/>
          <w:lang w:eastAsia="en-US"/>
        </w:rPr>
      </w:pPr>
      <w:r>
        <w:rPr>
          <w:rStyle w:val="13"/>
          <w:rFonts w:eastAsia="Times New Roman" w:cs="Times New Roman"/>
          <w:b/>
          <w:lang w:eastAsia="en-US"/>
        </w:rPr>
        <w:t>14.1.3</w:t>
      </w:r>
      <w:r>
        <w:rPr>
          <w:rStyle w:val="13"/>
          <w:rFonts w:eastAsia="Times New Roman" w:cs="Times New Roman"/>
          <w:lang w:eastAsia="en-US"/>
        </w:rPr>
        <w:t>. Não formalizar Contrato ou documento equivalente (artigo 95, da Lei 14.133/21) decorrente do Registro de Preços ou não retirar o instrumento equivalente no prazo estabelecido, sem justificativa aceitável;</w:t>
      </w:r>
    </w:p>
    <w:p w14:paraId="27EF8121">
      <w:pPr>
        <w:spacing w:line="276" w:lineRule="auto"/>
        <w:jc w:val="both"/>
        <w:rPr>
          <w:rStyle w:val="13"/>
          <w:rFonts w:eastAsia="Times New Roman" w:cs="Times New Roman"/>
          <w:b/>
          <w:lang w:eastAsia="en-US"/>
        </w:rPr>
      </w:pPr>
      <w:r>
        <w:rPr>
          <w:rStyle w:val="13"/>
          <w:rFonts w:eastAsia="Times New Roman" w:cs="Times New Roman"/>
          <w:b/>
          <w:lang w:eastAsia="en-US"/>
        </w:rPr>
        <w:t>14.1.4</w:t>
      </w:r>
      <w:r>
        <w:rPr>
          <w:rStyle w:val="13"/>
          <w:rFonts w:eastAsia="Times New Roman" w:cs="Times New Roman"/>
          <w:lang w:eastAsia="en-US"/>
        </w:rPr>
        <w:t>. Não aceitar reduzir o preço registrado, na hipótese de se tornar este superior aos praticados no mercado;</w:t>
      </w:r>
    </w:p>
    <w:p w14:paraId="088506E5">
      <w:pPr>
        <w:spacing w:line="276" w:lineRule="auto"/>
        <w:jc w:val="both"/>
        <w:rPr>
          <w:rStyle w:val="13"/>
          <w:rFonts w:eastAsia="Times New Roman" w:cs="Times New Roman"/>
          <w:b/>
          <w:lang w:eastAsia="en-US"/>
        </w:rPr>
      </w:pPr>
      <w:r>
        <w:rPr>
          <w:rStyle w:val="13"/>
          <w:rFonts w:eastAsia="Times New Roman" w:cs="Times New Roman"/>
          <w:b/>
          <w:lang w:eastAsia="en-US"/>
        </w:rPr>
        <w:t>14.1.5</w:t>
      </w:r>
      <w:r>
        <w:rPr>
          <w:rStyle w:val="13"/>
          <w:rFonts w:eastAsia="Times New Roman" w:cs="Times New Roman"/>
          <w:lang w:eastAsia="en-US"/>
        </w:rPr>
        <w:t>. Incorrer em inexecução total ou parcial do contrato ou documento equivalente (artigo 62, da Lei 14.133/21) decorrente do registro de preços;</w:t>
      </w:r>
    </w:p>
    <w:p w14:paraId="0B4F3039">
      <w:pPr>
        <w:spacing w:line="276" w:lineRule="auto"/>
        <w:jc w:val="both"/>
        <w:rPr>
          <w:rStyle w:val="13"/>
          <w:rFonts w:eastAsia="Times New Roman" w:cs="Times New Roman"/>
          <w:b/>
          <w:lang w:eastAsia="en-US"/>
        </w:rPr>
      </w:pPr>
      <w:r>
        <w:rPr>
          <w:rStyle w:val="13"/>
          <w:rFonts w:eastAsia="Times New Roman" w:cs="Times New Roman"/>
          <w:b/>
          <w:lang w:eastAsia="en-US"/>
        </w:rPr>
        <w:t>14.1.6</w:t>
      </w:r>
      <w:r>
        <w:rPr>
          <w:rStyle w:val="13"/>
          <w:rFonts w:eastAsia="Times New Roman" w:cs="Times New Roman"/>
          <w:lang w:eastAsia="en-US"/>
        </w:rPr>
        <w:t>. O cancelamento do registro de preços por parte da Administração, assegurados a ampla defesa e o contraditório, será formalizado por decisão da autoridade competente.</w:t>
      </w:r>
    </w:p>
    <w:p w14:paraId="30049FC1">
      <w:pPr>
        <w:spacing w:line="276" w:lineRule="auto"/>
        <w:jc w:val="both"/>
        <w:rPr>
          <w:rStyle w:val="13"/>
          <w:rFonts w:eastAsia="Times New Roman" w:cs="Times New Roman"/>
          <w:b/>
          <w:lang w:eastAsia="en-US"/>
        </w:rPr>
      </w:pPr>
      <w:r>
        <w:rPr>
          <w:rStyle w:val="13"/>
          <w:rFonts w:eastAsia="Times New Roman" w:cs="Times New Roman"/>
          <w:b/>
          <w:lang w:eastAsia="en-US"/>
        </w:rPr>
        <w:t>14.1.7</w:t>
      </w:r>
      <w:r>
        <w:rPr>
          <w:rStyle w:val="13"/>
          <w:rFonts w:eastAsia="Times New Roman" w:cs="Times New Roman"/>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14:paraId="4B9DFEC2">
      <w:pPr>
        <w:spacing w:line="276" w:lineRule="auto"/>
        <w:jc w:val="both"/>
        <w:rPr>
          <w:rStyle w:val="13"/>
          <w:rFonts w:eastAsia="Times New Roman" w:cs="Times New Roman"/>
          <w:b/>
          <w:lang w:eastAsia="en-US"/>
        </w:rPr>
      </w:pPr>
      <w:r>
        <w:rPr>
          <w:rStyle w:val="13"/>
          <w:rFonts w:eastAsia="Times New Roman" w:cs="Times New Roman"/>
          <w:b/>
          <w:lang w:eastAsia="en-US"/>
        </w:rPr>
        <w:t>14.1.8</w:t>
      </w:r>
      <w:r>
        <w:rPr>
          <w:rStyle w:val="13"/>
          <w:rFonts w:eastAsia="Times New Roman" w:cs="Times New Roman"/>
          <w:lang w:eastAsia="en-US"/>
        </w:rPr>
        <w:t>. Da decisão da autoridade competente se dará conhecimento aos licitantes, mediante o envio de correspondência, com aviso de recebimento</w:t>
      </w:r>
    </w:p>
    <w:p w14:paraId="5D6BD6B7">
      <w:pPr>
        <w:spacing w:line="276" w:lineRule="auto"/>
        <w:jc w:val="both"/>
        <w:rPr>
          <w:rStyle w:val="13"/>
          <w:rFonts w:eastAsia="Times New Roman" w:cs="Times New Roman"/>
          <w:b/>
          <w:sz w:val="24"/>
          <w:szCs w:val="24"/>
          <w:lang w:eastAsia="en-US"/>
        </w:rPr>
      </w:pPr>
      <w:r>
        <w:rPr>
          <w:rStyle w:val="13"/>
          <w:rFonts w:eastAsia="Times New Roman" w:cs="Times New Roman"/>
          <w:b/>
          <w:lang w:eastAsia="en-US"/>
        </w:rPr>
        <w:t>14.1.9</w:t>
      </w:r>
      <w:r>
        <w:rPr>
          <w:rStyle w:val="13"/>
          <w:rFonts w:eastAsia="Times New Roman" w:cs="Times New Roman"/>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14:paraId="35A0F291">
      <w:pPr>
        <w:spacing w:line="276" w:lineRule="auto"/>
        <w:jc w:val="both"/>
        <w:rPr>
          <w:rFonts w:eastAsia="Times New Roman"/>
          <w:b/>
          <w:sz w:val="24"/>
          <w:szCs w:val="24"/>
          <w:lang w:eastAsia="en-US"/>
        </w:rPr>
      </w:pPr>
      <w:r>
        <w:rPr>
          <w:rStyle w:val="13"/>
          <w:rFonts w:eastAsia="Times New Roman" w:cs="Times New Roman"/>
          <w:b/>
          <w:sz w:val="24"/>
          <w:szCs w:val="24"/>
          <w:lang w:eastAsia="en-US"/>
        </w:rPr>
        <w:t>14.2</w:t>
      </w:r>
      <w:r>
        <w:rPr>
          <w:rStyle w:val="13"/>
          <w:rFonts w:eastAsia="Times New Roman" w:cs="Times New Roman"/>
          <w:sz w:val="24"/>
          <w:szCs w:val="24"/>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14:paraId="5CE4B07A">
      <w:pPr>
        <w:spacing w:line="100" w:lineRule="atLeast"/>
        <w:jc w:val="both"/>
        <w:rPr>
          <w:rFonts w:eastAsia="Times New Roman"/>
          <w:b/>
          <w:sz w:val="24"/>
          <w:szCs w:val="24"/>
          <w:lang w:eastAsia="en-US"/>
        </w:rPr>
      </w:pPr>
    </w:p>
    <w:p w14:paraId="15BFF606">
      <w:pPr>
        <w:spacing w:line="100" w:lineRule="atLeast"/>
        <w:jc w:val="both"/>
        <w:rPr>
          <w:rFonts w:eastAsia="Times New Roman"/>
          <w:b/>
          <w:sz w:val="24"/>
          <w:szCs w:val="24"/>
          <w:lang w:eastAsia="en-US"/>
        </w:rPr>
      </w:pPr>
    </w:p>
    <w:p w14:paraId="6B596D14">
      <w:pPr>
        <w:spacing w:line="100" w:lineRule="atLeast"/>
        <w:jc w:val="both"/>
        <w:rPr>
          <w:rStyle w:val="13"/>
          <w:rFonts w:eastAsia="Times New Roman"/>
          <w:b/>
          <w:sz w:val="24"/>
          <w:szCs w:val="24"/>
          <w:lang w:eastAsia="en-US"/>
        </w:rPr>
      </w:pPr>
      <w:r>
        <w:rPr>
          <w:rFonts w:eastAsia="Times New Roman"/>
          <w:b/>
          <w:sz w:val="24"/>
          <w:szCs w:val="24"/>
          <w:lang w:eastAsia="en-US"/>
        </w:rPr>
        <w:t>15. Das Sanções:</w:t>
      </w:r>
    </w:p>
    <w:p w14:paraId="116E8A55">
      <w:pPr>
        <w:spacing w:line="100" w:lineRule="atLeast"/>
        <w:jc w:val="both"/>
        <w:rPr>
          <w:rStyle w:val="13"/>
          <w:rFonts w:eastAsia="Times New Roman"/>
          <w:b/>
          <w:sz w:val="24"/>
          <w:szCs w:val="24"/>
          <w:lang w:eastAsia="en-US"/>
        </w:rPr>
      </w:pPr>
      <w:r>
        <w:rPr>
          <w:rStyle w:val="13"/>
          <w:rFonts w:eastAsia="Times New Roman"/>
          <w:b/>
          <w:sz w:val="24"/>
          <w:szCs w:val="24"/>
          <w:lang w:eastAsia="en-US"/>
        </w:rPr>
        <w:t>15.1</w:t>
      </w:r>
      <w:r>
        <w:rPr>
          <w:rStyle w:val="13"/>
          <w:rFonts w:eastAsia="Times New Roman"/>
          <w:sz w:val="24"/>
          <w:szCs w:val="24"/>
          <w:lang w:eastAsia="en-US"/>
        </w:rPr>
        <w:t>. O descumprimento injustificado das obrigações assumidas neste Termo de Referência sujeita a adjudicada a multas, consoante o paragrafo único do art. 162 da Lei no 14.133/2021, incidentes sobre o valor da Nota de Empenho, na forma seguinte:</w:t>
      </w:r>
    </w:p>
    <w:p w14:paraId="0C12E872">
      <w:pPr>
        <w:spacing w:line="100" w:lineRule="atLeast"/>
        <w:jc w:val="both"/>
        <w:rPr>
          <w:rStyle w:val="13"/>
          <w:rFonts w:eastAsia="Times New Roman"/>
          <w:b/>
          <w:sz w:val="24"/>
          <w:szCs w:val="24"/>
          <w:lang w:eastAsia="en-US"/>
        </w:rPr>
      </w:pPr>
      <w:r>
        <w:rPr>
          <w:rStyle w:val="13"/>
          <w:rFonts w:eastAsia="Times New Roman"/>
          <w:b/>
          <w:sz w:val="24"/>
          <w:szCs w:val="24"/>
          <w:lang w:eastAsia="en-US"/>
        </w:rPr>
        <w:t>15.1.1</w:t>
      </w:r>
      <w:r>
        <w:rPr>
          <w:rStyle w:val="13"/>
          <w:rFonts w:eastAsia="Times New Roman"/>
          <w:sz w:val="24"/>
          <w:szCs w:val="24"/>
          <w:lang w:eastAsia="en-US"/>
        </w:rPr>
        <w:t>. Atraso acima de 3 (três) dias para a entrega, multa de 1% (um por cento);</w:t>
      </w:r>
    </w:p>
    <w:p w14:paraId="3DCB751A">
      <w:pPr>
        <w:spacing w:line="100" w:lineRule="atLeast"/>
        <w:jc w:val="both"/>
        <w:rPr>
          <w:rStyle w:val="13"/>
          <w:rFonts w:eastAsia="Times New Roman"/>
          <w:b/>
          <w:bCs/>
          <w:sz w:val="24"/>
          <w:szCs w:val="24"/>
          <w:lang w:eastAsia="en-US"/>
        </w:rPr>
      </w:pPr>
      <w:r>
        <w:rPr>
          <w:rStyle w:val="13"/>
          <w:rFonts w:eastAsia="Times New Roman"/>
          <w:b/>
          <w:sz w:val="24"/>
          <w:szCs w:val="24"/>
          <w:lang w:eastAsia="en-US"/>
        </w:rPr>
        <w:t>15.1.2</w:t>
      </w:r>
      <w:r>
        <w:rPr>
          <w:rStyle w:val="13"/>
          <w:rFonts w:eastAsia="Times New Roman"/>
          <w:sz w:val="24"/>
          <w:szCs w:val="24"/>
          <w:lang w:eastAsia="en-US"/>
        </w:rPr>
        <w:t>. A partir do 6º (sexto) até o limite do 10º (décimo) dia, multa de 4% (quatro por cento), caracterizando-se a inexecução total da obrigação a partir do 11º (décimo primeiro) dia de atraso.</w:t>
      </w:r>
    </w:p>
    <w:p w14:paraId="6B8DE277">
      <w:pPr>
        <w:spacing w:line="100" w:lineRule="atLeast"/>
        <w:jc w:val="both"/>
        <w:rPr>
          <w:rStyle w:val="13"/>
          <w:rFonts w:eastAsia="Times New Roman"/>
          <w:b/>
          <w:sz w:val="24"/>
          <w:szCs w:val="24"/>
          <w:lang w:eastAsia="en-US"/>
        </w:rPr>
      </w:pPr>
      <w:r>
        <w:rPr>
          <w:rStyle w:val="13"/>
          <w:rFonts w:eastAsia="Times New Roman"/>
          <w:b/>
          <w:bCs/>
          <w:sz w:val="24"/>
          <w:szCs w:val="24"/>
          <w:lang w:eastAsia="en-US"/>
        </w:rPr>
        <w:t>15.1.3.</w:t>
      </w:r>
      <w:r>
        <w:rPr>
          <w:rStyle w:val="13"/>
          <w:rFonts w:eastAsia="Times New Roman"/>
          <w:sz w:val="24"/>
          <w:szCs w:val="24"/>
          <w:lang w:eastAsia="en-US"/>
        </w:rPr>
        <w:t xml:space="preserve"> Sem prejuízo das sanções cominadas pela inexecução total ou parcial do objeto adjudicado, a Câmara Municipal Primavera do Leste poderá, garantida a prévia e ampla defesa, aplicar à Adjudicada multa de até 10% (dez por cento) sobre o valor homologado.</w:t>
      </w:r>
    </w:p>
    <w:p w14:paraId="59CDE6A4">
      <w:pPr>
        <w:spacing w:line="100" w:lineRule="atLeast"/>
        <w:jc w:val="both"/>
        <w:rPr>
          <w:rStyle w:val="13"/>
          <w:rFonts w:eastAsia="Times New Roman"/>
          <w:b/>
          <w:sz w:val="24"/>
          <w:szCs w:val="24"/>
          <w:lang w:eastAsia="en-US"/>
        </w:rPr>
      </w:pPr>
      <w:r>
        <w:rPr>
          <w:rStyle w:val="13"/>
          <w:rFonts w:eastAsia="Times New Roman"/>
          <w:b/>
          <w:sz w:val="24"/>
          <w:szCs w:val="24"/>
          <w:lang w:eastAsia="en-US"/>
        </w:rPr>
        <w:t>15.1.4</w:t>
      </w:r>
      <w:r>
        <w:rPr>
          <w:rStyle w:val="13"/>
          <w:rFonts w:eastAsia="Times New Roman"/>
          <w:sz w:val="24"/>
          <w:szCs w:val="24"/>
          <w:lang w:eastAsia="en-US"/>
        </w:rPr>
        <w:t>. Se a adjudicatária recusar-se a retirar a nota de empenho injustificadamente ou se não apresentar situação regular no ato da feitura da mesma, garantida prévia e ampla defesa, sujeita-se às seguintes penalidades:</w:t>
      </w:r>
    </w:p>
    <w:p w14:paraId="1E693ED0">
      <w:pPr>
        <w:spacing w:line="100" w:lineRule="atLeast"/>
        <w:jc w:val="both"/>
        <w:rPr>
          <w:rStyle w:val="13"/>
          <w:rFonts w:eastAsia="Times New Roman"/>
          <w:b/>
          <w:sz w:val="24"/>
          <w:szCs w:val="24"/>
          <w:lang w:eastAsia="en-US"/>
        </w:rPr>
      </w:pPr>
      <w:r>
        <w:rPr>
          <w:rStyle w:val="13"/>
          <w:rFonts w:eastAsia="Times New Roman"/>
          <w:b/>
          <w:sz w:val="24"/>
          <w:szCs w:val="24"/>
          <w:lang w:eastAsia="en-US"/>
        </w:rPr>
        <w:t>15.1.5</w:t>
      </w:r>
      <w:r>
        <w:rPr>
          <w:rStyle w:val="13"/>
          <w:rFonts w:eastAsia="Times New Roman"/>
          <w:sz w:val="24"/>
          <w:szCs w:val="24"/>
          <w:lang w:eastAsia="en-US"/>
        </w:rPr>
        <w:t>. Multa de até 10% sobre o homologado;</w:t>
      </w:r>
    </w:p>
    <w:p w14:paraId="5DF6226D">
      <w:pPr>
        <w:spacing w:line="100" w:lineRule="atLeast"/>
        <w:jc w:val="both"/>
        <w:rPr>
          <w:rStyle w:val="13"/>
          <w:rFonts w:eastAsia="Times New Roman"/>
          <w:b/>
          <w:sz w:val="24"/>
          <w:szCs w:val="24"/>
          <w:lang w:eastAsia="en-US"/>
        </w:rPr>
      </w:pPr>
      <w:r>
        <w:rPr>
          <w:rStyle w:val="13"/>
          <w:rFonts w:eastAsia="Times New Roman"/>
          <w:b/>
          <w:sz w:val="24"/>
          <w:szCs w:val="24"/>
          <w:lang w:eastAsia="en-US"/>
        </w:rPr>
        <w:t>15.1.6</w:t>
      </w:r>
      <w:r>
        <w:rPr>
          <w:rStyle w:val="13"/>
          <w:rFonts w:eastAsia="Times New Roman"/>
          <w:sz w:val="24"/>
          <w:szCs w:val="24"/>
          <w:lang w:eastAsia="en-US"/>
        </w:rPr>
        <w:t>. Suspensão temporária de participar de licitações e impedimento de contratar com a Administração Pública, por prazo de até 2 (dois) anos, e;</w:t>
      </w:r>
    </w:p>
    <w:p w14:paraId="766FFEAE">
      <w:pPr>
        <w:spacing w:line="100" w:lineRule="atLeast"/>
        <w:jc w:val="both"/>
        <w:rPr>
          <w:rStyle w:val="13"/>
          <w:rFonts w:eastAsia="Times New Roman"/>
          <w:b/>
          <w:bCs/>
          <w:sz w:val="24"/>
          <w:szCs w:val="24"/>
          <w:lang w:eastAsia="en-US"/>
        </w:rPr>
      </w:pPr>
      <w:r>
        <w:rPr>
          <w:rStyle w:val="13"/>
          <w:rFonts w:eastAsia="Times New Roman"/>
          <w:b/>
          <w:sz w:val="24"/>
          <w:szCs w:val="24"/>
          <w:lang w:eastAsia="en-US"/>
        </w:rPr>
        <w:t>15.1.7</w:t>
      </w:r>
      <w:r>
        <w:rPr>
          <w:rStyle w:val="13"/>
          <w:rFonts w:eastAsia="Times New Roman"/>
          <w:sz w:val="24"/>
          <w:szCs w:val="24"/>
          <w:lang w:eastAsia="en-US"/>
        </w:rPr>
        <w:t>. Declaração de inidoneidade para licitar ou contratar com a Administração Pública.</w:t>
      </w:r>
    </w:p>
    <w:p w14:paraId="146D94F4">
      <w:pPr>
        <w:spacing w:line="100" w:lineRule="atLeast"/>
        <w:jc w:val="both"/>
        <w:rPr>
          <w:rStyle w:val="13"/>
          <w:rFonts w:eastAsia="Times New Roman"/>
          <w:b/>
          <w:sz w:val="24"/>
          <w:szCs w:val="24"/>
          <w:lang w:eastAsia="en-US"/>
        </w:rPr>
      </w:pPr>
      <w:r>
        <w:rPr>
          <w:rStyle w:val="13"/>
          <w:rFonts w:eastAsia="Times New Roman"/>
          <w:b/>
          <w:bCs/>
          <w:sz w:val="24"/>
          <w:szCs w:val="24"/>
          <w:lang w:eastAsia="en-US"/>
        </w:rPr>
        <w:t>15.1.8</w:t>
      </w:r>
      <w:r>
        <w:rPr>
          <w:rStyle w:val="13"/>
          <w:rFonts w:eastAsia="Times New Roman"/>
          <w:sz w:val="24"/>
          <w:szCs w:val="24"/>
          <w:lang w:eastAsia="en-US"/>
        </w:rPr>
        <w:t xml:space="preserve">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MT.</w:t>
      </w:r>
    </w:p>
    <w:p w14:paraId="70C2CFAF">
      <w:pPr>
        <w:spacing w:line="100" w:lineRule="atLeast"/>
        <w:jc w:val="both"/>
        <w:rPr>
          <w:rStyle w:val="13"/>
          <w:rFonts w:eastAsia="Times New Roman"/>
          <w:b/>
          <w:sz w:val="24"/>
          <w:szCs w:val="24"/>
          <w:lang w:eastAsia="en-US"/>
        </w:rPr>
      </w:pPr>
      <w:r>
        <w:rPr>
          <w:rStyle w:val="13"/>
          <w:rFonts w:eastAsia="Times New Roman"/>
          <w:b/>
          <w:sz w:val="24"/>
          <w:szCs w:val="24"/>
          <w:lang w:eastAsia="en-US"/>
        </w:rPr>
        <w:t>15.1.9</w:t>
      </w:r>
      <w:r>
        <w:rPr>
          <w:rStyle w:val="13"/>
          <w:rFonts w:eastAsia="Times New Roman"/>
          <w:sz w:val="24"/>
          <w:szCs w:val="24"/>
          <w:lang w:eastAsia="en-US"/>
        </w:rPr>
        <w:t xml:space="preserve"> As multas previstas nesta Seção não eximem a adjudicatária da reparação dos eventuais danos, perdas ou prejuízos que seu ato punível venha causar a Câmara Municipal.</w:t>
      </w:r>
    </w:p>
    <w:p w14:paraId="54B07AA3">
      <w:pPr>
        <w:spacing w:line="100" w:lineRule="atLeast"/>
        <w:jc w:val="both"/>
        <w:rPr>
          <w:rStyle w:val="13"/>
          <w:rFonts w:eastAsia="Times New Roman"/>
          <w:b/>
          <w:sz w:val="24"/>
          <w:szCs w:val="24"/>
          <w:lang w:eastAsia="en-US"/>
        </w:rPr>
      </w:pPr>
      <w:r>
        <w:rPr>
          <w:rStyle w:val="13"/>
          <w:rFonts w:eastAsia="Times New Roman"/>
          <w:b/>
          <w:sz w:val="24"/>
          <w:szCs w:val="24"/>
          <w:lang w:eastAsia="en-US"/>
        </w:rPr>
        <w:t>15.1.10</w:t>
      </w:r>
      <w:r>
        <w:rPr>
          <w:rStyle w:val="13"/>
          <w:rFonts w:eastAsia="Times New Roman"/>
          <w:sz w:val="24"/>
          <w:szCs w:val="24"/>
          <w:lang w:eastAsia="en-US"/>
        </w:rPr>
        <w:t xml:space="preserve"> O descumprimento injustificado das obrigações assumidas nos termos do presente Termo sujeita a Contratada a multas e alterações, incidentes sobre o valor da Nota de Empenho, na forma seguinte:</w:t>
      </w:r>
    </w:p>
    <w:p w14:paraId="600AAEA8">
      <w:pPr>
        <w:spacing w:line="100" w:lineRule="atLeast"/>
        <w:jc w:val="both"/>
      </w:pPr>
      <w:r>
        <w:rPr>
          <w:rStyle w:val="13"/>
          <w:rFonts w:eastAsia="Times New Roman"/>
          <w:b/>
          <w:sz w:val="24"/>
          <w:szCs w:val="24"/>
          <w:lang w:eastAsia="en-US"/>
        </w:rPr>
        <w:t>15.1.11</w:t>
      </w:r>
      <w:r>
        <w:rPr>
          <w:rStyle w:val="13"/>
          <w:rFonts w:eastAsia="Times New Roman"/>
          <w:sz w:val="24"/>
          <w:szCs w:val="24"/>
          <w:lang w:eastAsia="en-US"/>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14:paraId="05392F2E">
      <w:pPr>
        <w:spacing w:line="100" w:lineRule="atLeast"/>
        <w:jc w:val="both"/>
        <w:rPr>
          <w:rStyle w:val="13"/>
          <w:rFonts w:eastAsia="Times New Roman"/>
          <w:b/>
          <w:bCs/>
          <w:sz w:val="24"/>
          <w:szCs w:val="24"/>
          <w:lang w:eastAsia="en-US"/>
        </w:rPr>
      </w:pPr>
    </w:p>
    <w:p w14:paraId="63BE501B">
      <w:pPr>
        <w:spacing w:line="100" w:lineRule="atLeast"/>
        <w:jc w:val="both"/>
        <w:rPr>
          <w:rStyle w:val="13"/>
          <w:rFonts w:eastAsia="Times New Roman"/>
          <w:b/>
          <w:bCs/>
          <w:sz w:val="24"/>
          <w:szCs w:val="24"/>
          <w:lang w:eastAsia="en-US"/>
        </w:rPr>
      </w:pPr>
    </w:p>
    <w:p w14:paraId="441BF7A9">
      <w:pPr>
        <w:spacing w:line="100" w:lineRule="atLeast"/>
        <w:jc w:val="both"/>
        <w:rPr>
          <w:rStyle w:val="13"/>
          <w:rFonts w:eastAsia="Times New Roman"/>
          <w:b/>
          <w:bCs/>
          <w:sz w:val="24"/>
          <w:szCs w:val="24"/>
          <w:lang w:eastAsia="en-US"/>
        </w:rPr>
      </w:pPr>
    </w:p>
    <w:p w14:paraId="25CE7FFE">
      <w:pPr>
        <w:spacing w:line="100" w:lineRule="atLeast"/>
        <w:jc w:val="both"/>
        <w:rPr>
          <w:rStyle w:val="13"/>
          <w:rFonts w:eastAsia="Times New Roman"/>
          <w:b w:val="0"/>
          <w:bCs w:val="0"/>
          <w:sz w:val="24"/>
          <w:szCs w:val="24"/>
          <w:lang w:eastAsia="en-US"/>
        </w:rPr>
      </w:pPr>
      <w:r>
        <w:rPr>
          <w:rStyle w:val="13"/>
          <w:rFonts w:eastAsia="Times New Roman"/>
          <w:b/>
          <w:bCs/>
          <w:sz w:val="24"/>
          <w:szCs w:val="24"/>
          <w:lang w:eastAsia="en-US"/>
        </w:rPr>
        <w:t>16. Da Visita Técnica</w:t>
      </w:r>
    </w:p>
    <w:p w14:paraId="3300CEBE">
      <w:pPr>
        <w:spacing w:line="100" w:lineRule="atLeast"/>
        <w:jc w:val="both"/>
        <w:rPr>
          <w:rFonts w:eastAsia="Arial Unicode MS" w:cs="Arial"/>
          <w:b/>
          <w:bCs/>
          <w:color w:val="000000"/>
          <w:sz w:val="24"/>
          <w:szCs w:val="24"/>
          <w:lang w:eastAsia="en-US"/>
        </w:rPr>
      </w:pPr>
      <w:r>
        <w:rPr>
          <w:rStyle w:val="13"/>
          <w:rFonts w:eastAsia="Times New Roman"/>
          <w:b w:val="0"/>
          <w:bCs w:val="0"/>
          <w:sz w:val="24"/>
          <w:szCs w:val="24"/>
          <w:lang w:eastAsia="en-US"/>
        </w:rPr>
        <w:t>16.1. 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 (art. 63, §2º, da Lei Federal nº 14.133, de 2021)</w:t>
      </w:r>
    </w:p>
    <w:p w14:paraId="4B6766D3">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b/>
          <w:bCs/>
          <w:color w:val="000000"/>
          <w:sz w:val="24"/>
          <w:szCs w:val="24"/>
          <w:lang w:eastAsia="en-US"/>
        </w:rPr>
      </w:pPr>
    </w:p>
    <w:p w14:paraId="3A0F288D">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b/>
          <w:bCs/>
          <w:color w:val="000000"/>
          <w:sz w:val="24"/>
          <w:szCs w:val="24"/>
          <w:lang w:eastAsia="en-US"/>
        </w:rPr>
      </w:pPr>
    </w:p>
    <w:p w14:paraId="749F92B7">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b/>
          <w:bCs/>
          <w:color w:val="000000"/>
          <w:sz w:val="24"/>
          <w:szCs w:val="24"/>
          <w:lang w:eastAsia="en-US"/>
        </w:rPr>
      </w:pPr>
    </w:p>
    <w:p w14:paraId="4E748092">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4"/>
          <w:szCs w:val="24"/>
          <w:lang w:eastAsia="en-US"/>
        </w:rPr>
      </w:pPr>
      <w:r>
        <w:rPr>
          <w:rFonts w:eastAsia="Arial Unicode MS" w:cs="Arial"/>
          <w:color w:val="000000"/>
          <w:sz w:val="24"/>
          <w:szCs w:val="24"/>
          <w:lang w:eastAsia="en-US"/>
        </w:rPr>
        <w:t xml:space="preserve">Primavera do Leste, 29 </w:t>
      </w:r>
      <w:r>
        <w:rPr>
          <w:rFonts w:eastAsia="Arial Unicode MS" w:cs="Arial"/>
          <w:color w:val="000000"/>
          <w:kern w:val="0"/>
          <w:sz w:val="24"/>
          <w:szCs w:val="24"/>
          <w:lang w:val="pt-BR" w:eastAsia="ar-SA" w:bidi="ar-SA"/>
        </w:rPr>
        <w:t xml:space="preserve">de maio </w:t>
      </w:r>
      <w:r>
        <w:rPr>
          <w:rFonts w:eastAsia="Arial Unicode MS" w:cs="Arial"/>
          <w:color w:val="000000"/>
          <w:sz w:val="24"/>
          <w:szCs w:val="24"/>
          <w:lang w:eastAsia="en-US"/>
        </w:rPr>
        <w:t>de 2024.</w:t>
      </w:r>
    </w:p>
    <w:p w14:paraId="6ED2658A">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4"/>
          <w:szCs w:val="24"/>
          <w:lang w:eastAsia="en-US"/>
        </w:rPr>
      </w:pPr>
    </w:p>
    <w:p w14:paraId="28DD47BA">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4"/>
          <w:szCs w:val="24"/>
          <w:lang w:eastAsia="en-US"/>
        </w:rPr>
      </w:pPr>
    </w:p>
    <w:p w14:paraId="4F419FB2">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4"/>
          <w:szCs w:val="24"/>
          <w:lang w:eastAsia="en-US"/>
        </w:rPr>
      </w:pPr>
    </w:p>
    <w:p w14:paraId="4C4C46C5">
      <w:pPr>
        <w:pStyle w:val="216"/>
        <w:widowControl w:val="0"/>
        <w:pBdr>
          <w:top w:val="none" w:color="auto" w:sz="0" w:space="0"/>
          <w:left w:val="none" w:color="auto" w:sz="0" w:space="0"/>
          <w:bottom w:val="none" w:color="auto" w:sz="0" w:space="0"/>
          <w:right w:val="none" w:color="auto" w:sz="0" w:space="0"/>
        </w:pBdr>
        <w:tabs>
          <w:tab w:val="left" w:pos="142"/>
        </w:tabs>
        <w:spacing w:before="0" w:after="120" w:line="100" w:lineRule="atLeast"/>
        <w:ind w:left="0" w:right="200" w:firstLine="0"/>
        <w:jc w:val="center"/>
        <w:textAlignment w:val="auto"/>
        <w:rPr>
          <w:rFonts w:eastAsia="Arial Unicode MS" w:cs="Arial"/>
          <w:color w:val="000000"/>
          <w:sz w:val="24"/>
          <w:szCs w:val="24"/>
          <w:lang w:eastAsia="en-US"/>
        </w:rPr>
      </w:pPr>
    </w:p>
    <w:p w14:paraId="6AA37998">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5C7D1DAC">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1ADCDF94">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627797BE">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36B366BC">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067E7FA2">
      <w:pPr>
        <w:spacing w:line="100" w:lineRule="atLeast"/>
        <w:jc w:val="center"/>
        <w:rPr>
          <w:rFonts w:eastAsia="Times New Roman" w:cs="Times New Roman"/>
          <w:b/>
          <w:bCs/>
          <w:i w:val="0"/>
          <w:caps w:val="0"/>
          <w:smallCaps w:val="0"/>
          <w:color w:val="212529"/>
          <w:spacing w:val="0"/>
          <w:kern w:val="0"/>
          <w:sz w:val="24"/>
          <w:szCs w:val="24"/>
          <w:lang w:val="pt-BR" w:eastAsia="hi-IN" w:bidi="hi-IN"/>
        </w:rPr>
      </w:pPr>
    </w:p>
    <w:p w14:paraId="27B9EF8B">
      <w:pPr>
        <w:jc w:val="center"/>
        <w:rPr>
          <w:rStyle w:val="13"/>
          <w:b/>
          <w:bCs/>
          <w:sz w:val="24"/>
          <w:szCs w:val="24"/>
        </w:rPr>
      </w:pPr>
      <w:r>
        <w:rPr>
          <w:sz w:val="24"/>
          <w:szCs w:val="24"/>
        </w:rPr>
        <w:t>________________________</w:t>
      </w:r>
    </w:p>
    <w:p w14:paraId="356092FD">
      <w:pPr>
        <w:jc w:val="center"/>
        <w:rPr>
          <w:rStyle w:val="13"/>
          <w:rFonts w:cs="Arial"/>
          <w:b/>
          <w:color w:val="000000"/>
          <w:kern w:val="0"/>
          <w:sz w:val="24"/>
          <w:szCs w:val="24"/>
          <w:lang w:val="pt-BR" w:eastAsia="ar-SA" w:bidi="ar-SA"/>
        </w:rPr>
      </w:pPr>
      <w:r>
        <w:rPr>
          <w:rStyle w:val="13"/>
          <w:b/>
          <w:bCs/>
          <w:sz w:val="24"/>
          <w:szCs w:val="24"/>
        </w:rPr>
        <w:t>EDSON DE OLIVEIRA CASTRO</w:t>
      </w:r>
    </w:p>
    <w:p w14:paraId="214FDD43">
      <w:pPr>
        <w:jc w:val="center"/>
      </w:pPr>
      <w:r>
        <w:rPr>
          <w:rStyle w:val="13"/>
          <w:rFonts w:cs="Arial"/>
          <w:b/>
          <w:color w:val="000000"/>
          <w:kern w:val="0"/>
          <w:sz w:val="24"/>
          <w:szCs w:val="24"/>
          <w:lang w:val="pt-BR" w:eastAsia="ar-SA" w:bidi="ar-SA"/>
        </w:rPr>
        <w:t>Encarregado de Manutenção Portaria 189/2023</w:t>
      </w:r>
    </w:p>
    <w:p w14:paraId="3095F54C">
      <w:pPr>
        <w:spacing w:line="100" w:lineRule="atLeast"/>
        <w:jc w:val="right"/>
      </w:pPr>
    </w:p>
    <w:p w14:paraId="2EEDD433">
      <w:pPr>
        <w:spacing w:line="100" w:lineRule="atLeast"/>
        <w:jc w:val="right"/>
      </w:pPr>
    </w:p>
    <w:p w14:paraId="1723673C">
      <w:pPr>
        <w:spacing w:line="100" w:lineRule="atLeast"/>
        <w:jc w:val="both"/>
        <w:rPr>
          <w:sz w:val="24"/>
          <w:szCs w:val="24"/>
        </w:rPr>
      </w:pPr>
    </w:p>
    <w:p w14:paraId="2CC8B44B">
      <w:pPr>
        <w:spacing w:line="100" w:lineRule="atLeast"/>
        <w:jc w:val="both"/>
        <w:rPr>
          <w:sz w:val="24"/>
          <w:szCs w:val="24"/>
        </w:rPr>
      </w:pPr>
    </w:p>
    <w:p w14:paraId="31F23B34">
      <w:pPr>
        <w:spacing w:line="100" w:lineRule="atLeast"/>
        <w:jc w:val="both"/>
        <w:rPr>
          <w:sz w:val="24"/>
          <w:szCs w:val="24"/>
        </w:rPr>
      </w:pPr>
    </w:p>
    <w:p w14:paraId="12B4BC6F">
      <w:pPr>
        <w:spacing w:line="100" w:lineRule="atLeast"/>
        <w:jc w:val="both"/>
        <w:rPr>
          <w:sz w:val="24"/>
          <w:szCs w:val="24"/>
        </w:rPr>
      </w:pPr>
    </w:p>
    <w:p w14:paraId="564AEDCA">
      <w:pPr>
        <w:spacing w:line="100" w:lineRule="atLeast"/>
        <w:jc w:val="both"/>
        <w:rPr>
          <w:sz w:val="24"/>
          <w:szCs w:val="24"/>
        </w:rPr>
      </w:pPr>
    </w:p>
    <w:p w14:paraId="641182B3">
      <w:pPr>
        <w:spacing w:line="100" w:lineRule="atLeast"/>
        <w:jc w:val="both"/>
        <w:rPr>
          <w:sz w:val="24"/>
          <w:szCs w:val="24"/>
        </w:rPr>
      </w:pPr>
    </w:p>
    <w:p w14:paraId="37F9C8E9">
      <w:pPr>
        <w:pStyle w:val="182"/>
        <w:spacing w:line="100" w:lineRule="atLeast"/>
        <w:jc w:val="both"/>
        <w:rPr>
          <w:rFonts w:eastAsia="Times New Roman"/>
          <w:color w:val="000000"/>
          <w:sz w:val="22"/>
          <w:szCs w:val="22"/>
          <w:lang w:eastAsia="en-US"/>
        </w:rPr>
      </w:pPr>
    </w:p>
    <w:p w14:paraId="73BD23CA">
      <w:pPr>
        <w:pStyle w:val="2"/>
        <w:numPr>
          <w:ilvl w:val="0"/>
          <w:numId w:val="0"/>
        </w:numPr>
        <w:spacing w:before="0" w:after="120"/>
        <w:ind w:left="0" w:firstLine="0"/>
        <w:jc w:val="center"/>
        <w:rPr>
          <w:rFonts w:ascii="Times New Roman" w:hAnsi="Times New Roman"/>
        </w:rPr>
      </w:pPr>
      <w:bookmarkStart w:id="64" w:name="_ANEXO_I_-_1"/>
      <w:bookmarkEnd w:id="64"/>
      <w:bookmarkStart w:id="65" w:name="_Toc149517467"/>
      <w:r>
        <w:t>ANEXO II - MODELO DE DECLARAÇÕES</w:t>
      </w:r>
      <w:bookmarkEnd w:id="65"/>
    </w:p>
    <w:p w14:paraId="08107E7A">
      <w:pPr>
        <w:pStyle w:val="50"/>
        <w:tabs>
          <w:tab w:val="left" w:pos="1134"/>
        </w:tabs>
        <w:spacing w:before="120" w:beforeAutospacing="0" w:after="120" w:afterAutospacing="0"/>
        <w:jc w:val="center"/>
        <w:textAlignment w:val="baseline"/>
        <w:rPr>
          <w:rFonts w:ascii="Times New Roman" w:hAnsi="Times New Roman"/>
        </w:rPr>
      </w:pPr>
    </w:p>
    <w:p w14:paraId="74C2C2D5">
      <w:pPr>
        <w:pStyle w:val="50"/>
        <w:tabs>
          <w:tab w:val="left" w:pos="1134"/>
        </w:tabs>
        <w:spacing w:before="120" w:beforeAutospacing="0" w:after="120" w:afterAutospacing="0"/>
        <w:jc w:val="center"/>
        <w:textAlignment w:val="baseline"/>
        <w:rPr>
          <w:rFonts w:ascii="Times New Roman" w:hAnsi="Times New Roman"/>
        </w:rPr>
      </w:pPr>
      <w:r>
        <w:t>(UTILIZAR PAPEL TIMBRADO DA EMPRESA)</w:t>
      </w:r>
    </w:p>
    <w:p w14:paraId="382154DC">
      <w:pPr>
        <w:pStyle w:val="50"/>
        <w:tabs>
          <w:tab w:val="left" w:pos="1134"/>
        </w:tabs>
        <w:spacing w:before="120" w:beforeAutospacing="0" w:after="120" w:afterAutospacing="0"/>
        <w:ind w:firstLine="567"/>
        <w:jc w:val="both"/>
        <w:textAlignment w:val="baseline"/>
        <w:rPr>
          <w:rFonts w:ascii="Times New Roman" w:hAnsi="Times New Roman"/>
        </w:rPr>
      </w:pPr>
    </w:p>
    <w:p w14:paraId="3497DDCA">
      <w:pPr>
        <w:pStyle w:val="50"/>
        <w:tabs>
          <w:tab w:val="left" w:pos="1134"/>
        </w:tabs>
        <w:spacing w:before="120" w:beforeAutospacing="0" w:after="120" w:afterAutospacing="0"/>
        <w:ind w:firstLine="567"/>
        <w:jc w:val="both"/>
        <w:textAlignment w:val="baseline"/>
        <w:rPr>
          <w:rStyle w:val="53"/>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Edital de Pregão Eletrônico nº 14/2024</w:t>
      </w:r>
      <w:r>
        <w:rPr>
          <w:rFonts w:hint="default"/>
          <w:lang w:val="pt-BR"/>
        </w:rPr>
        <w:t>.</w:t>
      </w:r>
    </w:p>
    <w:p w14:paraId="39172104">
      <w:pPr>
        <w:pStyle w:val="50"/>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14:paraId="6C0C781C">
      <w:pPr>
        <w:pStyle w:val="50"/>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14:paraId="355F5FE0">
      <w:pPr>
        <w:pStyle w:val="50"/>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2"/>
        </w:rPr>
        <w:instrText xml:space="preserve"> HYPERLINK "https://www.planalto.gov.br/ccivil_03/constituicao/constituicao.htm" \l "art7"</w:instrText>
      </w:r>
      <w:r>
        <w:rPr>
          <w:rStyle w:val="62"/>
        </w:rPr>
        <w:fldChar w:fldCharType="separate"/>
      </w:r>
      <w:r>
        <w:rPr>
          <w:rStyle w:val="62"/>
        </w:rPr>
        <w:t>art. 7°, XXXIII, da Constituição Federal de 1988</w:t>
      </w:r>
      <w:r>
        <w:rPr>
          <w:rStyle w:val="62"/>
        </w:rPr>
        <w:fldChar w:fldCharType="end"/>
      </w:r>
      <w:r>
        <w:rPr>
          <w:color w:val="000000"/>
        </w:rPr>
        <w:t>;</w:t>
      </w:r>
    </w:p>
    <w:p w14:paraId="7C4A07E6">
      <w:pPr>
        <w:pStyle w:val="50"/>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2"/>
        </w:rPr>
        <w:instrText xml:space="preserve"> HYPERLINK "https://www.planalto.gov.br/ccivil_03/_ato2019-2022/2021/lei/l14133.htm" \l "art14"</w:instrText>
      </w:r>
      <w:r>
        <w:rPr>
          <w:rStyle w:val="62"/>
        </w:rPr>
        <w:fldChar w:fldCharType="separate"/>
      </w:r>
      <w:r>
        <w:rPr>
          <w:rStyle w:val="62"/>
        </w:rPr>
        <w:t>art. 14, IV, da Lei Federal nº 14.133, de 2021</w:t>
      </w:r>
      <w:r>
        <w:rPr>
          <w:rStyle w:val="62"/>
        </w:rPr>
        <w:fldChar w:fldCharType="end"/>
      </w:r>
      <w:r>
        <w:rPr>
          <w:color w:val="000000"/>
        </w:rPr>
        <w:t>);</w:t>
      </w:r>
    </w:p>
    <w:p w14:paraId="0DE957B4">
      <w:pPr>
        <w:pStyle w:val="50"/>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2"/>
        </w:rPr>
        <w:instrText xml:space="preserve"> HYPERLINK "https://www.planalto.gov.br/ccivil_03/leis/l8213cons.htm" \l "art93"</w:instrText>
      </w:r>
      <w:r>
        <w:rPr>
          <w:rStyle w:val="62"/>
        </w:rPr>
        <w:fldChar w:fldCharType="separate"/>
      </w:r>
      <w:r>
        <w:rPr>
          <w:rStyle w:val="62"/>
        </w:rPr>
        <w:t>art. 93 da Lei Federal nº 8.213, de 1991</w:t>
      </w:r>
      <w:r>
        <w:rPr>
          <w:rStyle w:val="62"/>
        </w:rPr>
        <w:fldChar w:fldCharType="end"/>
      </w:r>
      <w:r>
        <w:rPr>
          <w:color w:val="000000"/>
        </w:rPr>
        <w:t xml:space="preserve"> (</w:t>
      </w:r>
      <w:r>
        <w:fldChar w:fldCharType="begin"/>
      </w:r>
      <w:r>
        <w:rPr>
          <w:rStyle w:val="62"/>
        </w:rPr>
        <w:instrText xml:space="preserve"> HYPERLINK "https://www.planalto.gov.br/ccivil_03/_ato2019-2022/2021/lei/l14133.htm" \l "art63"</w:instrText>
      </w:r>
      <w:r>
        <w:rPr>
          <w:rStyle w:val="62"/>
        </w:rPr>
        <w:fldChar w:fldCharType="separate"/>
      </w:r>
      <w:r>
        <w:rPr>
          <w:rStyle w:val="62"/>
        </w:rPr>
        <w:t>art. 63, IV, da Lei Federal nº 14.133, de 2021</w:t>
      </w:r>
      <w:r>
        <w:rPr>
          <w:rStyle w:val="62"/>
        </w:rPr>
        <w:fldChar w:fldCharType="end"/>
      </w:r>
      <w:r>
        <w:rPr>
          <w:color w:val="000000"/>
        </w:rPr>
        <w:t>).</w:t>
      </w:r>
    </w:p>
    <w:p w14:paraId="47953E7B">
      <w:pPr>
        <w:pStyle w:val="50"/>
        <w:tabs>
          <w:tab w:val="left" w:pos="1134"/>
        </w:tabs>
        <w:spacing w:before="120" w:beforeAutospacing="0" w:after="120" w:afterAutospacing="0"/>
        <w:ind w:firstLine="567"/>
        <w:jc w:val="both"/>
        <w:textAlignment w:val="baseline"/>
        <w:rPr>
          <w:rFonts w:ascii="Times New Roman" w:hAnsi="Times New Roman"/>
        </w:rPr>
      </w:pPr>
    </w:p>
    <w:p w14:paraId="750C4F6C">
      <w:pPr>
        <w:pStyle w:val="50"/>
        <w:tabs>
          <w:tab w:val="left" w:pos="1134"/>
        </w:tabs>
        <w:spacing w:before="120" w:beforeAutospacing="0" w:after="120" w:afterAutospacing="0"/>
        <w:ind w:firstLine="567"/>
        <w:jc w:val="both"/>
        <w:textAlignment w:val="baseline"/>
        <w:rPr>
          <w:rFonts w:ascii="Times New Roman" w:hAnsi="Times New Roman"/>
        </w:rPr>
      </w:pPr>
      <w:r>
        <w:t>Local e data.</w:t>
      </w:r>
    </w:p>
    <w:p w14:paraId="79935388">
      <w:pPr>
        <w:pStyle w:val="50"/>
        <w:tabs>
          <w:tab w:val="left" w:pos="1134"/>
        </w:tabs>
        <w:spacing w:before="120" w:beforeAutospacing="0" w:after="120" w:afterAutospacing="0"/>
        <w:ind w:firstLine="567"/>
        <w:jc w:val="both"/>
        <w:textAlignment w:val="baseline"/>
        <w:rPr>
          <w:rFonts w:ascii="Times New Roman" w:hAnsi="Times New Roman"/>
        </w:rPr>
      </w:pPr>
    </w:p>
    <w:p w14:paraId="3987FA0F">
      <w:pPr>
        <w:pStyle w:val="50"/>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14:paraId="144AB295">
      <w:pPr>
        <w:pStyle w:val="50"/>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14:paraId="0B1D2D9B">
      <w:pPr>
        <w:rPr>
          <w:rFonts w:ascii="Times New Roman" w:hAnsi="Times New Roman" w:eastAsia="Times New Roman" w:cs="Times New Roman"/>
          <w:sz w:val="24"/>
          <w:szCs w:val="24"/>
          <w:lang w:eastAsia="pt-BR"/>
        </w:rPr>
      </w:pPr>
      <w:r>
        <w:br w:type="page"/>
      </w:r>
    </w:p>
    <w:p w14:paraId="3477CAB3">
      <w:pPr>
        <w:pStyle w:val="2"/>
        <w:numPr>
          <w:ilvl w:val="0"/>
          <w:numId w:val="0"/>
        </w:numPr>
        <w:spacing w:before="0" w:after="120"/>
        <w:ind w:left="0" w:firstLine="0"/>
        <w:jc w:val="center"/>
        <w:rPr>
          <w:rFonts w:ascii="Times New Roman" w:hAnsi="Times New Roman"/>
        </w:rPr>
      </w:pPr>
      <w:bookmarkStart w:id="66" w:name="_Toc149517468"/>
      <w:r>
        <w:t>ANEXO III - MODELO DE PROPOSTA</w:t>
      </w:r>
      <w:bookmarkEnd w:id="66"/>
    </w:p>
    <w:p w14:paraId="3E3657CE">
      <w:pPr>
        <w:pStyle w:val="50"/>
        <w:tabs>
          <w:tab w:val="left" w:pos="1134"/>
        </w:tabs>
        <w:spacing w:before="120" w:beforeAutospacing="0" w:after="120" w:afterAutospacing="0"/>
        <w:jc w:val="center"/>
        <w:textAlignment w:val="baseline"/>
        <w:rPr>
          <w:rFonts w:ascii="Times New Roman" w:hAnsi="Times New Roman"/>
        </w:rPr>
      </w:pPr>
    </w:p>
    <w:p w14:paraId="1968685A">
      <w:pPr>
        <w:pStyle w:val="50"/>
        <w:tabs>
          <w:tab w:val="left" w:pos="1134"/>
        </w:tabs>
        <w:spacing w:before="120" w:beforeAutospacing="0" w:after="120" w:afterAutospacing="0"/>
        <w:jc w:val="center"/>
        <w:textAlignment w:val="baseline"/>
        <w:rPr>
          <w:rFonts w:ascii="Times New Roman" w:hAnsi="Times New Roman"/>
        </w:rPr>
      </w:pPr>
      <w:r>
        <w:t>(UTILIZAR PAPEL TIMBRADO DA EMPRESA)</w:t>
      </w:r>
    </w:p>
    <w:p w14:paraId="15B9F01F">
      <w:pPr>
        <w:spacing w:before="0" w:after="0" w:line="240" w:lineRule="auto"/>
        <w:jc w:val="both"/>
        <w:rPr>
          <w:rFonts w:ascii="Times New Roman" w:hAnsi="Times New Roman"/>
        </w:rPr>
      </w:pPr>
      <w:r>
        <w:rPr>
          <w:rFonts w:ascii="Times New Roman" w:hAnsi="Times New Roman" w:cs="Times New Roman"/>
          <w:sz w:val="24"/>
          <w:szCs w:val="24"/>
        </w:rPr>
        <w:t>À</w:t>
      </w:r>
    </w:p>
    <w:p w14:paraId="42963D75">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14:paraId="22D03AC2">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Pregão Eletrônico nº 014/2024</w:t>
      </w:r>
    </w:p>
    <w:p w14:paraId="24F33993">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14:paraId="63AEBD94">
      <w:pPr>
        <w:spacing w:before="0" w:after="0" w:line="240" w:lineRule="auto"/>
        <w:jc w:val="both"/>
        <w:rPr>
          <w:rFonts w:ascii="Times New Roman" w:hAnsi="Times New Roman" w:cs="Times New Roman"/>
          <w:sz w:val="24"/>
          <w:szCs w:val="24"/>
        </w:rPr>
      </w:pPr>
    </w:p>
    <w:p w14:paraId="0D67B504">
      <w:pPr>
        <w:jc w:val="center"/>
        <w:rPr>
          <w:rFonts w:ascii="Times New Roman" w:hAnsi="Times New Roman"/>
        </w:rPr>
      </w:pPr>
      <w:r>
        <w:rPr>
          <w:rFonts w:ascii="Times New Roman" w:hAnsi="Times New Roman" w:cs="Times New Roman"/>
          <w:b/>
          <w:bCs/>
          <w:sz w:val="24"/>
          <w:szCs w:val="24"/>
          <w:u w:val="single"/>
        </w:rPr>
        <w:t>PROPOSTA</w:t>
      </w:r>
    </w:p>
    <w:p w14:paraId="1B4CB93E">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8"/>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14:paraId="619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14:paraId="4509F953">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14:paraId="244E5B3B">
            <w:pPr>
              <w:widowControl/>
              <w:suppressAutoHyphens/>
              <w:spacing w:before="0" w:after="0" w:line="240" w:lineRule="auto"/>
              <w:jc w:val="both"/>
              <w:rPr>
                <w:rFonts w:ascii="Times New Roman" w:hAnsi="Times New Roman" w:cs="Times New Roman"/>
                <w:sz w:val="16"/>
                <w:szCs w:val="16"/>
              </w:rPr>
            </w:pPr>
          </w:p>
        </w:tc>
      </w:tr>
      <w:tr w14:paraId="773B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6575CA5">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14:paraId="0F1501F2">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23511ADD">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14:paraId="55754AEE">
            <w:pPr>
              <w:widowControl/>
              <w:suppressAutoHyphens/>
              <w:spacing w:before="0" w:after="0" w:line="240" w:lineRule="auto"/>
              <w:jc w:val="both"/>
              <w:rPr>
                <w:rFonts w:ascii="Times New Roman" w:hAnsi="Times New Roman" w:cs="Times New Roman"/>
                <w:sz w:val="16"/>
                <w:szCs w:val="16"/>
              </w:rPr>
            </w:pPr>
          </w:p>
        </w:tc>
      </w:tr>
      <w:tr w14:paraId="153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3CBF928D">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14:paraId="6692CF72">
            <w:pPr>
              <w:widowControl/>
              <w:suppressAutoHyphens/>
              <w:spacing w:before="0" w:after="0" w:line="240" w:lineRule="auto"/>
              <w:jc w:val="both"/>
              <w:rPr>
                <w:rFonts w:ascii="Times New Roman" w:hAnsi="Times New Roman" w:cs="Times New Roman"/>
                <w:sz w:val="16"/>
                <w:szCs w:val="16"/>
              </w:rPr>
            </w:pPr>
          </w:p>
        </w:tc>
        <w:tc>
          <w:tcPr>
            <w:tcW w:w="2972" w:type="dxa"/>
          </w:tcPr>
          <w:p w14:paraId="457C1B5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14:paraId="2DE379DC">
            <w:pPr>
              <w:widowControl/>
              <w:suppressAutoHyphens/>
              <w:spacing w:before="0" w:after="0" w:line="240" w:lineRule="auto"/>
              <w:jc w:val="both"/>
              <w:rPr>
                <w:rFonts w:ascii="Times New Roman" w:hAnsi="Times New Roman" w:cs="Times New Roman"/>
                <w:sz w:val="16"/>
                <w:szCs w:val="16"/>
              </w:rPr>
            </w:pPr>
          </w:p>
        </w:tc>
      </w:tr>
      <w:tr w14:paraId="5E8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14:paraId="02CB2221">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14:paraId="5C5AE3C5">
            <w:pPr>
              <w:widowControl/>
              <w:suppressAutoHyphens/>
              <w:spacing w:before="0" w:after="0" w:line="240" w:lineRule="auto"/>
              <w:jc w:val="both"/>
              <w:rPr>
                <w:rFonts w:ascii="Times New Roman" w:hAnsi="Times New Roman" w:cs="Times New Roman"/>
                <w:sz w:val="16"/>
                <w:szCs w:val="16"/>
              </w:rPr>
            </w:pPr>
          </w:p>
        </w:tc>
        <w:tc>
          <w:tcPr>
            <w:tcW w:w="4457" w:type="dxa"/>
            <w:gridSpan w:val="2"/>
          </w:tcPr>
          <w:p w14:paraId="0600A01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14:paraId="03AFE9C8">
            <w:pPr>
              <w:widowControl/>
              <w:suppressAutoHyphens/>
              <w:spacing w:before="0" w:after="0" w:line="240" w:lineRule="auto"/>
              <w:jc w:val="both"/>
              <w:rPr>
                <w:rFonts w:ascii="Times New Roman" w:hAnsi="Times New Roman" w:cs="Times New Roman"/>
                <w:sz w:val="16"/>
                <w:szCs w:val="16"/>
              </w:rPr>
            </w:pPr>
          </w:p>
        </w:tc>
      </w:tr>
      <w:tr w14:paraId="22D9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C3ABB9E">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14:paraId="26FD2476">
            <w:pPr>
              <w:widowControl/>
              <w:suppressAutoHyphens/>
              <w:spacing w:before="0" w:after="0" w:line="240" w:lineRule="auto"/>
              <w:jc w:val="both"/>
              <w:rPr>
                <w:rFonts w:ascii="Times New Roman" w:hAnsi="Times New Roman" w:cs="Times New Roman"/>
                <w:sz w:val="16"/>
                <w:szCs w:val="16"/>
              </w:rPr>
            </w:pPr>
          </w:p>
        </w:tc>
        <w:tc>
          <w:tcPr>
            <w:tcW w:w="2972" w:type="dxa"/>
          </w:tcPr>
          <w:p w14:paraId="6F7D0D14">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14:paraId="181EB027">
            <w:pPr>
              <w:widowControl/>
              <w:suppressAutoHyphens/>
              <w:spacing w:before="0" w:after="0" w:line="240" w:lineRule="auto"/>
              <w:jc w:val="both"/>
              <w:rPr>
                <w:rFonts w:ascii="Times New Roman" w:hAnsi="Times New Roman" w:cs="Times New Roman"/>
                <w:sz w:val="16"/>
                <w:szCs w:val="16"/>
              </w:rPr>
            </w:pPr>
          </w:p>
        </w:tc>
      </w:tr>
      <w:tr w14:paraId="51A4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0DA3ACB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14:paraId="562BF2E0">
            <w:pPr>
              <w:widowControl/>
              <w:suppressAutoHyphens/>
              <w:spacing w:before="0" w:after="0" w:line="240" w:lineRule="auto"/>
              <w:jc w:val="both"/>
              <w:rPr>
                <w:rFonts w:ascii="Times New Roman" w:hAnsi="Times New Roman" w:cs="Times New Roman"/>
                <w:sz w:val="16"/>
                <w:szCs w:val="16"/>
              </w:rPr>
            </w:pPr>
          </w:p>
        </w:tc>
        <w:tc>
          <w:tcPr>
            <w:tcW w:w="5945" w:type="dxa"/>
            <w:gridSpan w:val="3"/>
          </w:tcPr>
          <w:p w14:paraId="63BA92C7">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14:paraId="1552CE11">
            <w:pPr>
              <w:widowControl/>
              <w:suppressAutoHyphens/>
              <w:spacing w:before="0" w:after="0" w:line="240" w:lineRule="auto"/>
              <w:jc w:val="both"/>
              <w:rPr>
                <w:rFonts w:ascii="Times New Roman" w:hAnsi="Times New Roman" w:cs="Times New Roman"/>
                <w:sz w:val="16"/>
                <w:szCs w:val="16"/>
              </w:rPr>
            </w:pPr>
          </w:p>
        </w:tc>
      </w:tr>
      <w:tr w14:paraId="145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14:paraId="6E374F0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14:paraId="7F9B6525">
            <w:pPr>
              <w:widowControl/>
              <w:suppressAutoHyphens/>
              <w:spacing w:before="0" w:after="0" w:line="240" w:lineRule="auto"/>
              <w:jc w:val="both"/>
              <w:rPr>
                <w:rFonts w:ascii="Times New Roman" w:hAnsi="Times New Roman" w:cs="Times New Roman"/>
                <w:sz w:val="16"/>
                <w:szCs w:val="16"/>
              </w:rPr>
            </w:pPr>
          </w:p>
        </w:tc>
        <w:tc>
          <w:tcPr>
            <w:tcW w:w="2973" w:type="dxa"/>
            <w:gridSpan w:val="2"/>
          </w:tcPr>
          <w:p w14:paraId="7F50B66C">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14:paraId="1FB3B391">
            <w:pPr>
              <w:widowControl/>
              <w:suppressAutoHyphens/>
              <w:spacing w:before="0" w:after="0" w:line="240" w:lineRule="auto"/>
              <w:jc w:val="both"/>
              <w:rPr>
                <w:rFonts w:ascii="Times New Roman" w:hAnsi="Times New Roman" w:cs="Times New Roman"/>
                <w:sz w:val="16"/>
                <w:szCs w:val="16"/>
              </w:rPr>
            </w:pPr>
          </w:p>
        </w:tc>
        <w:tc>
          <w:tcPr>
            <w:tcW w:w="2972" w:type="dxa"/>
          </w:tcPr>
          <w:p w14:paraId="62E493DF">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14:paraId="09F8C5D4">
            <w:pPr>
              <w:widowControl/>
              <w:suppressAutoHyphens/>
              <w:spacing w:before="0" w:after="0" w:line="240" w:lineRule="auto"/>
              <w:jc w:val="both"/>
              <w:rPr>
                <w:rFonts w:ascii="Times New Roman" w:hAnsi="Times New Roman" w:cs="Times New Roman"/>
                <w:sz w:val="16"/>
                <w:szCs w:val="16"/>
              </w:rPr>
            </w:pPr>
          </w:p>
        </w:tc>
      </w:tr>
      <w:tr w14:paraId="0403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14:paraId="5445F4F0">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14:paraId="1BE993B9">
            <w:pPr>
              <w:widowControl/>
              <w:suppressAutoHyphens/>
              <w:spacing w:before="0" w:after="0" w:line="240" w:lineRule="auto"/>
              <w:jc w:val="both"/>
              <w:rPr>
                <w:rFonts w:ascii="Times New Roman" w:hAnsi="Times New Roman" w:cs="Times New Roman"/>
                <w:sz w:val="16"/>
                <w:szCs w:val="16"/>
              </w:rPr>
            </w:pPr>
          </w:p>
        </w:tc>
        <w:tc>
          <w:tcPr>
            <w:tcW w:w="2972" w:type="dxa"/>
          </w:tcPr>
          <w:p w14:paraId="749AEA56">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14:paraId="13AD6901">
            <w:pPr>
              <w:widowControl/>
              <w:suppressAutoHyphens/>
              <w:spacing w:before="0" w:after="0" w:line="240" w:lineRule="auto"/>
              <w:jc w:val="both"/>
              <w:rPr>
                <w:rFonts w:ascii="Times New Roman" w:hAnsi="Times New Roman" w:cs="Times New Roman"/>
                <w:sz w:val="16"/>
                <w:szCs w:val="16"/>
              </w:rPr>
            </w:pPr>
          </w:p>
        </w:tc>
      </w:tr>
    </w:tbl>
    <w:p w14:paraId="760A70F6">
      <w:pPr>
        <w:spacing w:before="0" w:after="0" w:line="240" w:lineRule="auto"/>
        <w:jc w:val="both"/>
        <w:rPr>
          <w:rFonts w:ascii="Times New Roman" w:hAnsi="Times New Roman" w:cs="Times New Roman"/>
          <w:sz w:val="24"/>
          <w:szCs w:val="24"/>
        </w:rPr>
      </w:pPr>
    </w:p>
    <w:p w14:paraId="31112825">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Pregão Eletrônico nº 014/2024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14:paraId="0D73FA59">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14:paraId="622B6F45">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0FD49CBE">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788BF5B">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BAE88E5">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2C6E66B">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4E75B7E">
            <w:pPr>
              <w:spacing w:before="0" w:after="0" w:line="240" w:lineRule="auto"/>
              <w:jc w:val="center"/>
              <w:rPr>
                <w:rFonts w:ascii="Times New Roman" w:hAnsi="Times New Roman"/>
              </w:rPr>
            </w:pPr>
            <w:r>
              <w:rPr>
                <w:rFonts w:ascii="Times New Roman" w:hAnsi="Times New Roman" w:cs="Times New Roman"/>
                <w:b/>
                <w:bCs/>
                <w:sz w:val="20"/>
                <w:szCs w:val="20"/>
              </w:rPr>
              <w:t>Preço</w:t>
            </w:r>
          </w:p>
          <w:p w14:paraId="64E452FD">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5AB29070">
            <w:pPr>
              <w:spacing w:before="0" w:after="0" w:line="240" w:lineRule="auto"/>
              <w:jc w:val="center"/>
              <w:rPr>
                <w:rFonts w:ascii="Times New Roman" w:hAnsi="Times New Roman"/>
              </w:rPr>
            </w:pPr>
            <w:r>
              <w:rPr>
                <w:rFonts w:ascii="Times New Roman" w:hAnsi="Times New Roman" w:cs="Times New Roman"/>
                <w:b/>
                <w:sz w:val="20"/>
                <w:szCs w:val="20"/>
              </w:rPr>
              <w:t>Preço</w:t>
            </w:r>
          </w:p>
          <w:p w14:paraId="16D760E9">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14:paraId="3EB3BB22">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2D29C6CF">
            <w:pPr>
              <w:spacing w:before="0" w:after="0" w:line="240" w:lineRule="auto"/>
              <w:rPr>
                <w:rFonts w:ascii="Times New Roman" w:hAnsi="Times New Roman"/>
                <w:highlight w:val="none"/>
              </w:rPr>
            </w:pPr>
            <w:r>
              <w:rPr>
                <w:rFonts w:ascii="Times New Roman" w:hAnsi="Times New Roman" w:cs="Times New Roman"/>
                <w:color w:val="000000"/>
                <w:sz w:val="20"/>
                <w:szCs w:val="20"/>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06C0DD16">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14:paraId="18B796D1">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0AD14634">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14:paraId="7E01FFDB">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14:paraId="63AA5935">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14:paraId="00F0B7B6">
      <w:pPr>
        <w:rPr>
          <w:rFonts w:ascii="Times New Roman" w:hAnsi="Times New Roman" w:cs="Times New Roman"/>
          <w:b/>
          <w:sz w:val="24"/>
          <w:szCs w:val="24"/>
        </w:rPr>
      </w:pPr>
    </w:p>
    <w:p w14:paraId="2A960EC9">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14:paraId="7F0B52AF">
      <w:pPr>
        <w:spacing w:before="0" w:after="0" w:line="240" w:lineRule="auto"/>
        <w:ind w:firstLine="2268"/>
        <w:jc w:val="both"/>
        <w:rPr>
          <w:rFonts w:ascii="Times New Roman" w:hAnsi="Times New Roman" w:cs="Times New Roman"/>
          <w:sz w:val="24"/>
          <w:szCs w:val="24"/>
        </w:rPr>
      </w:pPr>
    </w:p>
    <w:p w14:paraId="4A60B3D6">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14:paraId="58E1DB1D">
      <w:pPr>
        <w:jc w:val="center"/>
        <w:rPr>
          <w:rFonts w:ascii="Times New Roman" w:hAnsi="Times New Roman" w:cs="Times New Roman"/>
          <w:sz w:val="24"/>
          <w:szCs w:val="24"/>
        </w:rPr>
      </w:pPr>
    </w:p>
    <w:p w14:paraId="4024C696">
      <w:pPr>
        <w:jc w:val="center"/>
        <w:rPr>
          <w:rFonts w:ascii="Times New Roman" w:hAnsi="Times New Roman" w:cs="Times New Roman"/>
          <w:sz w:val="24"/>
          <w:szCs w:val="24"/>
        </w:rPr>
      </w:pPr>
    </w:p>
    <w:p w14:paraId="0FE98F90">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14:paraId="335496B1">
      <w:pPr>
        <w:pStyle w:val="50"/>
        <w:tabs>
          <w:tab w:val="left" w:pos="1134"/>
        </w:tabs>
        <w:spacing w:before="0" w:beforeAutospacing="0" w:after="0" w:afterAutospacing="0"/>
        <w:jc w:val="center"/>
        <w:textAlignment w:val="baseline"/>
        <w:rPr>
          <w:rFonts w:ascii="Times New Roman" w:hAnsi="Times New Roman"/>
        </w:rPr>
      </w:pPr>
      <w:r>
        <w:t>Nome completo e Assinatura do proponente</w:t>
      </w:r>
    </w:p>
    <w:p w14:paraId="735F4EA5">
      <w:r>
        <w:br w:type="page"/>
      </w:r>
    </w:p>
    <w:p w14:paraId="60F7880F">
      <w:pPr>
        <w:pStyle w:val="2"/>
        <w:numPr>
          <w:ilvl w:val="0"/>
          <w:numId w:val="0"/>
        </w:numPr>
        <w:jc w:val="center"/>
        <w:rPr>
          <w:rFonts w:hint="default" w:ascii="Times New Roman" w:hAnsi="Times New Roman" w:cs="Times New Roman"/>
        </w:rPr>
      </w:pPr>
      <w:bookmarkStart w:id="67" w:name="_Toc149509739"/>
      <w:r>
        <w:rPr>
          <w:rFonts w:hint="default" w:ascii="Times New Roman" w:hAnsi="Times New Roman" w:cs="Times New Roman"/>
        </w:rPr>
        <w:t>ANEXO I</w:t>
      </w:r>
      <w:r>
        <w:rPr>
          <w:rFonts w:hint="default" w:ascii="Times New Roman" w:hAnsi="Times New Roman" w:cs="Times New Roman"/>
          <w:lang w:val="pt-BR"/>
        </w:rPr>
        <w:t>V</w:t>
      </w:r>
      <w:r>
        <w:rPr>
          <w:rFonts w:hint="default" w:ascii="Times New Roman" w:hAnsi="Times New Roman" w:cs="Times New Roman"/>
        </w:rPr>
        <w:t xml:space="preserve"> - MODELO DE ATESTADO DE VISTORIA TÉCNICA</w:t>
      </w:r>
      <w:bookmarkEnd w:id="67"/>
    </w:p>
    <w:p w14:paraId="5FE4A049">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58C7A2DB">
      <w:pPr>
        <w:pStyle w:val="50"/>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(UTILIZAR PAPEL TIMBRADO DA CÂMARA)</w:t>
      </w:r>
    </w:p>
    <w:p w14:paraId="5C82B19B">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77A6A93A">
      <w:pPr>
        <w:autoSpaceDE w:val="0"/>
        <w:autoSpaceDN w:val="0"/>
        <w:adjustRightInd w:val="0"/>
        <w:spacing w:after="0" w:line="240" w:lineRule="auto"/>
        <w:rPr>
          <w:rFonts w:hint="default" w:ascii="Times New Roman" w:hAnsi="Times New Roman" w:cs="Times New Roman"/>
          <w:color w:val="000000"/>
          <w:sz w:val="24"/>
          <w:szCs w:val="24"/>
          <w:highlight w:val="none"/>
          <w:lang w:val="pt-BR"/>
        </w:rPr>
      </w:pPr>
      <w:r>
        <w:rPr>
          <w:rFonts w:hint="default" w:ascii="Times New Roman" w:hAnsi="Times New Roman" w:cs="Times New Roman"/>
          <w:b/>
          <w:bCs/>
          <w:color w:val="000000"/>
          <w:sz w:val="24"/>
          <w:szCs w:val="24"/>
          <w:highlight w:val="none"/>
        </w:rPr>
        <w:t xml:space="preserve">Processo Administrativo: </w:t>
      </w:r>
      <w:r>
        <w:rPr>
          <w:rFonts w:hint="default" w:ascii="Times New Roman" w:hAnsi="Times New Roman" w:cs="Times New Roman"/>
          <w:b/>
          <w:bCs/>
          <w:color w:val="000000"/>
          <w:sz w:val="24"/>
          <w:szCs w:val="24"/>
          <w:highlight w:val="none"/>
          <w:lang w:val="pt-BR"/>
        </w:rPr>
        <w:t>38/2024</w:t>
      </w:r>
    </w:p>
    <w:p w14:paraId="5E658F36">
      <w:pPr>
        <w:autoSpaceDE w:val="0"/>
        <w:autoSpaceDN w:val="0"/>
        <w:adjustRightInd w:val="0"/>
        <w:spacing w:after="0" w:line="240" w:lineRule="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lang w:val="pt-BR"/>
        </w:rPr>
        <w:t>Pregão Eletrônico</w:t>
      </w:r>
      <w:r>
        <w:rPr>
          <w:rFonts w:hint="default" w:ascii="Times New Roman" w:hAnsi="Times New Roman" w:cs="Times New Roman"/>
          <w:b/>
          <w:bCs/>
          <w:color w:val="000000"/>
          <w:sz w:val="24"/>
          <w:szCs w:val="24"/>
          <w:highlight w:val="none"/>
        </w:rPr>
        <w:t xml:space="preserve"> nº </w:t>
      </w:r>
      <w:r>
        <w:rPr>
          <w:rFonts w:hint="default" w:ascii="Times New Roman" w:hAnsi="Times New Roman" w:cs="Times New Roman"/>
          <w:b/>
          <w:bCs/>
          <w:color w:val="000000"/>
          <w:sz w:val="24"/>
          <w:szCs w:val="24"/>
          <w:highlight w:val="none"/>
          <w:lang w:val="pt-BR"/>
        </w:rPr>
        <w:t>14/2024</w:t>
      </w:r>
    </w:p>
    <w:p w14:paraId="62AA25A4">
      <w:pPr>
        <w:pStyle w:val="50"/>
        <w:tabs>
          <w:tab w:val="left" w:pos="1134"/>
        </w:tabs>
        <w:spacing w:before="120" w:beforeAutospacing="0" w:after="120" w:afterAutospacing="0"/>
        <w:jc w:val="both"/>
        <w:textAlignment w:val="baseline"/>
        <w:rPr>
          <w:rFonts w:hint="default" w:ascii="Times New Roman" w:hAnsi="Times New Roman" w:cs="Times New Roman"/>
        </w:rPr>
      </w:pPr>
    </w:p>
    <w:p w14:paraId="3FF7143F">
      <w:pPr>
        <w:pStyle w:val="50"/>
        <w:tabs>
          <w:tab w:val="left" w:pos="1134"/>
        </w:tabs>
        <w:spacing w:before="120" w:beforeAutospacing="0" w:after="120" w:afterAutospacing="0"/>
        <w:ind w:firstLine="567"/>
        <w:jc w:val="both"/>
        <w:textAlignment w:val="baseline"/>
        <w:rPr>
          <w:rFonts w:hint="default" w:ascii="Times New Roman" w:hAnsi="Times New Roman" w:cs="Times New Roman"/>
        </w:rPr>
      </w:pPr>
      <w:r>
        <w:rPr>
          <w:rFonts w:hint="default" w:ascii="Times New Roman" w:hAnsi="Times New Roman" w:cs="Times New Roman"/>
        </w:rPr>
        <w:t>Declaro para fins de direito e em atendimento ao art. 63, §§ 2º e 4º, da Lei Federal nº 14.133, de 2021, que a Empresa ___________________________________</w:t>
      </w:r>
      <w:r>
        <w:rPr>
          <w:rFonts w:hint="default" w:ascii="Times New Roman" w:hAnsi="Times New Roman" w:cs="Times New Roman"/>
          <w:b/>
          <w:bCs/>
        </w:rPr>
        <w:t xml:space="preserve">, </w:t>
      </w:r>
      <w:r>
        <w:rPr>
          <w:rFonts w:hint="default" w:ascii="Times New Roman" w:hAnsi="Times New Roman" w:cs="Times New Roman"/>
        </w:rPr>
        <w:t>inscrita no CNPJ sob nº ___________________________, com Rua/Av. ________________________________ nº __________, Bairro _________________ – ______________________________ - _____, através de seu representante técnico o Engº. ___________________________________________</w:t>
      </w:r>
      <w:r>
        <w:rPr>
          <w:rFonts w:hint="default" w:ascii="Times New Roman" w:hAnsi="Times New Roman" w:cs="Times New Roman"/>
          <w:b/>
          <w:bCs/>
        </w:rPr>
        <w:t>, CREA/UF nº __________________________</w:t>
      </w:r>
      <w:r>
        <w:rPr>
          <w:rFonts w:hint="default" w:ascii="Times New Roman" w:hAnsi="Times New Roman" w:cs="Times New Roman"/>
        </w:rPr>
        <w:t xml:space="preserve">, esteve nos locais onde deve ser elaborado </w:t>
      </w:r>
      <w:r>
        <w:rPr>
          <w:rFonts w:hint="default" w:ascii="Times New Roman" w:hAnsi="Times New Roman" w:cs="Times New Roman"/>
          <w:lang w:val="pt-BR"/>
        </w:rPr>
        <w:t xml:space="preserve">o </w:t>
      </w:r>
      <w:r>
        <w:rPr>
          <w:rFonts w:hint="default" w:ascii="Times New Roman" w:hAnsi="Times New Roman" w:cs="Times New Roman"/>
          <w:color w:val="000000"/>
        </w:rPr>
        <w:t>estudo preliminar para</w:t>
      </w:r>
      <w:r>
        <w:rPr>
          <w:rFonts w:hint="default" w:ascii="Times New Roman" w:hAnsi="Times New Roman" w:cs="Times New Roman"/>
          <w:color w:val="000000"/>
          <w:lang w:val="pt-BR"/>
        </w:rPr>
        <w:t xml:space="preserve"> o</w:t>
      </w:r>
      <w:r>
        <w:rPr>
          <w:rFonts w:hint="default" w:ascii="Times New Roman" w:hAnsi="Times New Roman" w:cs="Times New Roman"/>
          <w:color w:val="000000"/>
        </w:rPr>
        <w:t xml:space="preserve"> </w:t>
      </w:r>
      <w:r>
        <w:rPr>
          <w:rFonts w:hint="default" w:ascii="Times New Roman" w:hAnsi="Times New Roman" w:cs="Times New Roman"/>
          <w:b/>
          <w:bCs/>
          <w:color w:val="000000"/>
        </w:rPr>
        <w:t>Registro de preços para futura e eventual aquisição de estrutura de alumínio e policarbonato em formato de abóbada hemisférica (domo ou cúpula), incluindo i</w:t>
      </w:r>
      <w:r>
        <w:rPr>
          <w:rFonts w:hint="default" w:ascii="Times New Roman" w:hAnsi="Times New Roman" w:cs="Times New Roman"/>
          <w:b/>
          <w:bCs/>
          <w:color w:val="000000"/>
          <w:highlight w:val="none"/>
        </w:rPr>
        <w:t>nstalação e materiais, em atendimento à Câmara Municipal de Primavera do Leste - MT</w:t>
      </w:r>
      <w:r>
        <w:rPr>
          <w:rFonts w:hint="default" w:ascii="Times New Roman" w:hAnsi="Times New Roman" w:cs="Times New Roman"/>
          <w:color w:val="000000"/>
          <w:highlight w:val="none"/>
        </w:rPr>
        <w:t>, conforme previsto no edital e seus anexos, visitando e tomando conhecimento de tod</w:t>
      </w:r>
      <w:r>
        <w:rPr>
          <w:rFonts w:hint="default" w:ascii="Times New Roman" w:hAnsi="Times New Roman" w:cs="Times New Roman"/>
          <w:color w:val="000000"/>
        </w:rPr>
        <w:t>as as informações e das condições locais para cumprimento das obrigações do objeto do referido</w:t>
      </w:r>
      <w:r>
        <w:rPr>
          <w:rFonts w:hint="default" w:ascii="Times New Roman" w:hAnsi="Times New Roman" w:cs="Times New Roman"/>
        </w:rPr>
        <w:t xml:space="preserve"> certame. A visita realizada e os elementos necessários à elaboração da proposta, bem como, o desenvolvimento dos serviços a serem realizados, de modo a não incorrer em omissões que jamais poderão ser alegadas pela empresa em favor de eventuais pretensões de acréscimos de serviços, não sendo aceitas reclamações posteriores sob alegação de aumento de serviços ou materiais não relacionados </w:t>
      </w:r>
      <w:r>
        <w:rPr>
          <w:rFonts w:hint="default" w:ascii="Times New Roman" w:hAnsi="Times New Roman" w:cs="Times New Roman"/>
          <w:lang w:val="pt-BR"/>
        </w:rPr>
        <w:t>na proposta</w:t>
      </w:r>
      <w:r>
        <w:rPr>
          <w:rFonts w:hint="default" w:ascii="Times New Roman" w:hAnsi="Times New Roman" w:cs="Times New Roman"/>
        </w:rPr>
        <w:t>.</w:t>
      </w:r>
    </w:p>
    <w:p w14:paraId="217F38B3">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65573ECE">
      <w:pPr>
        <w:pStyle w:val="50"/>
        <w:tabs>
          <w:tab w:val="left" w:pos="1134"/>
        </w:tabs>
        <w:spacing w:before="120" w:beforeAutospacing="0" w:after="120" w:afterAutospacing="0"/>
        <w:jc w:val="center"/>
        <w:textAlignment w:val="baseline"/>
        <w:rPr>
          <w:rFonts w:hint="default" w:ascii="Times New Roman" w:hAnsi="Times New Roman" w:cs="Times New Roman"/>
        </w:rPr>
      </w:pPr>
      <w:r>
        <w:rPr>
          <w:rFonts w:hint="default" w:ascii="Times New Roman" w:hAnsi="Times New Roman" w:cs="Times New Roman"/>
        </w:rPr>
        <w:t xml:space="preserve">Primavera do Leste - MT, ____ de _________________ de </w:t>
      </w:r>
      <w:r>
        <w:rPr>
          <w:rFonts w:hint="default" w:ascii="Times New Roman" w:hAnsi="Times New Roman" w:cs="Times New Roman"/>
          <w:lang w:val="pt-BR"/>
        </w:rPr>
        <w:t>2024</w:t>
      </w:r>
      <w:r>
        <w:rPr>
          <w:rFonts w:hint="default" w:ascii="Times New Roman" w:hAnsi="Times New Roman" w:cs="Times New Roman"/>
        </w:rPr>
        <w:t>.</w:t>
      </w:r>
    </w:p>
    <w:p w14:paraId="237E2EAE">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123FA0C9">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74F10983">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6F2C5D52">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037F2D19">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5DB4108F">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0C538B81">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009F5CA4">
      <w:pPr>
        <w:pStyle w:val="50"/>
        <w:tabs>
          <w:tab w:val="left" w:pos="1134"/>
        </w:tabs>
        <w:spacing w:before="120" w:beforeAutospacing="0" w:after="120" w:afterAutospacing="0"/>
        <w:jc w:val="center"/>
        <w:textAlignment w:val="baseline"/>
        <w:rPr>
          <w:rFonts w:hint="default" w:ascii="Times New Roman" w:hAnsi="Times New Roman" w:cs="Times New Roman"/>
        </w:rPr>
      </w:pPr>
    </w:p>
    <w:p w14:paraId="04345B80">
      <w:pPr>
        <w:pStyle w:val="50"/>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____________________________________________</w:t>
      </w:r>
    </w:p>
    <w:p w14:paraId="312835B7">
      <w:pPr>
        <w:pStyle w:val="50"/>
        <w:tabs>
          <w:tab w:val="left" w:pos="1134"/>
        </w:tabs>
        <w:spacing w:before="0" w:beforeAutospacing="0" w:after="0" w:afterAutospacing="0"/>
        <w:jc w:val="center"/>
        <w:textAlignment w:val="baseline"/>
        <w:rPr>
          <w:rFonts w:hint="default" w:ascii="Times New Roman" w:hAnsi="Times New Roman" w:cs="Times New Roman"/>
          <w:b/>
          <w:bCs/>
        </w:rPr>
      </w:pPr>
      <w:r>
        <w:rPr>
          <w:rFonts w:hint="default" w:ascii="Times New Roman" w:hAnsi="Times New Roman" w:cs="Times New Roman"/>
          <w:b/>
          <w:bCs/>
        </w:rPr>
        <w:t>Nome Completo do(a) Servidor(a) da Câmara</w:t>
      </w:r>
    </w:p>
    <w:p w14:paraId="20126792">
      <w:pPr>
        <w:pStyle w:val="50"/>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Matrícula do(a) Servidor(a)</w:t>
      </w:r>
    </w:p>
    <w:p w14:paraId="512047CE">
      <w:pPr>
        <w:rPr>
          <w:rFonts w:hint="default" w:ascii="Times New Roman" w:hAnsi="Times New Roman" w:eastAsia="Times New Roman" w:cs="Times New Roman"/>
          <w:b/>
          <w:bCs/>
          <w:sz w:val="24"/>
          <w:szCs w:val="24"/>
          <w:lang w:eastAsia="pt-BR"/>
        </w:rPr>
      </w:pPr>
      <w:r>
        <w:rPr>
          <w:rFonts w:hint="default" w:ascii="Times New Roman" w:hAnsi="Times New Roman" w:cs="Times New Roman"/>
          <w:sz w:val="24"/>
          <w:szCs w:val="24"/>
        </w:rPr>
        <w:br w:type="page"/>
      </w:r>
    </w:p>
    <w:p w14:paraId="19F668FB">
      <w:pPr>
        <w:pStyle w:val="2"/>
        <w:numPr>
          <w:ilvl w:val="0"/>
          <w:numId w:val="0"/>
        </w:numPr>
        <w:jc w:val="center"/>
        <w:rPr>
          <w:rFonts w:hint="default" w:ascii="Times New Roman" w:hAnsi="Times New Roman" w:cs="Times New Roman"/>
        </w:rPr>
      </w:pPr>
      <w:bookmarkStart w:id="68" w:name="_Toc149509740"/>
      <w:r>
        <w:rPr>
          <w:rFonts w:hint="default" w:ascii="Times New Roman" w:hAnsi="Times New Roman" w:cs="Times New Roman"/>
        </w:rPr>
        <w:t>ANEXO V - MODELO DE DECLARAÇÃO DE PLENO CONHECIMENTO</w:t>
      </w:r>
      <w:bookmarkEnd w:id="68"/>
    </w:p>
    <w:p w14:paraId="4A6AD109">
      <w:pPr>
        <w:pStyle w:val="50"/>
        <w:tabs>
          <w:tab w:val="left" w:pos="1134"/>
        </w:tabs>
        <w:spacing w:before="0" w:beforeAutospacing="0" w:after="0" w:afterAutospacing="0"/>
        <w:jc w:val="center"/>
        <w:textAlignment w:val="baseline"/>
        <w:rPr>
          <w:rFonts w:hint="default" w:ascii="Times New Roman" w:hAnsi="Times New Roman" w:cs="Times New Roman"/>
        </w:rPr>
      </w:pPr>
    </w:p>
    <w:p w14:paraId="06594C1E">
      <w:pPr>
        <w:pStyle w:val="50"/>
        <w:tabs>
          <w:tab w:val="left" w:pos="1134"/>
        </w:tabs>
        <w:spacing w:before="0" w:beforeAutospacing="0" w:after="0" w:afterAutospacing="0"/>
        <w:jc w:val="center"/>
        <w:textAlignment w:val="baseline"/>
        <w:rPr>
          <w:rFonts w:hint="default" w:ascii="Times New Roman" w:hAnsi="Times New Roman" w:cs="Times New Roman"/>
        </w:rPr>
      </w:pPr>
      <w:r>
        <w:rPr>
          <w:rFonts w:hint="default" w:ascii="Times New Roman" w:hAnsi="Times New Roman" w:cs="Times New Roman"/>
        </w:rPr>
        <w:t>(UTILIZAR PAPEL TIMBRADO DA EMPRESA)</w:t>
      </w:r>
    </w:p>
    <w:p w14:paraId="5E1E537C">
      <w:pPr>
        <w:pStyle w:val="50"/>
        <w:tabs>
          <w:tab w:val="left" w:pos="1134"/>
        </w:tabs>
        <w:spacing w:before="0" w:beforeAutospacing="0" w:after="0" w:afterAutospacing="0"/>
        <w:jc w:val="center"/>
        <w:textAlignment w:val="baseline"/>
        <w:rPr>
          <w:rFonts w:hint="default" w:ascii="Times New Roman" w:hAnsi="Times New Roman" w:cs="Times New Roman"/>
        </w:rPr>
      </w:pPr>
    </w:p>
    <w:p w14:paraId="53150F13">
      <w:pPr>
        <w:pStyle w:val="50"/>
        <w:tabs>
          <w:tab w:val="left" w:pos="1134"/>
        </w:tabs>
        <w:spacing w:before="120" w:beforeAutospacing="0" w:after="120" w:afterAutospacing="0"/>
        <w:jc w:val="center"/>
        <w:textAlignment w:val="baseline"/>
        <w:rPr>
          <w:rFonts w:hint="default" w:ascii="Times New Roman" w:hAnsi="Times New Roman" w:cs="Times New Roman"/>
          <w:b/>
          <w:bCs/>
        </w:rPr>
      </w:pPr>
      <w:r>
        <w:rPr>
          <w:rFonts w:hint="default" w:ascii="Times New Roman" w:hAnsi="Times New Roman" w:cs="Times New Roman"/>
          <w:b/>
          <w:bCs/>
        </w:rPr>
        <w:t>DECLARAÇÃO DE PLENO CONHECIMENTO DAS INFORMAÇÕES, CONDIÇÕES E LOCAIS PARA CUMPRIMENTO DO OBJETO DA LICITAÇÃO</w:t>
      </w:r>
    </w:p>
    <w:p w14:paraId="4CE51E29">
      <w:pPr>
        <w:pStyle w:val="50"/>
        <w:tabs>
          <w:tab w:val="left" w:pos="1134"/>
        </w:tabs>
        <w:spacing w:before="0" w:beforeAutospacing="0" w:after="0" w:afterAutospacing="0"/>
        <w:jc w:val="center"/>
        <w:textAlignment w:val="baseline"/>
        <w:rPr>
          <w:rFonts w:hint="default" w:ascii="Times New Roman" w:hAnsi="Times New Roman" w:cs="Times New Roman"/>
        </w:rPr>
      </w:pPr>
    </w:p>
    <w:p w14:paraId="55A05C6C">
      <w:pPr>
        <w:autoSpaceDE w:val="0"/>
        <w:autoSpaceDN w:val="0"/>
        <w:adjustRightInd w:val="0"/>
        <w:spacing w:after="0" w:line="240" w:lineRule="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Órgão Público: Câmara Municipal de Primavera do Leste - MT</w:t>
      </w:r>
    </w:p>
    <w:p w14:paraId="362EFC32">
      <w:pPr>
        <w:autoSpaceDE w:val="0"/>
        <w:autoSpaceDN w:val="0"/>
        <w:adjustRightInd w:val="0"/>
        <w:spacing w:after="0" w:line="240" w:lineRule="auto"/>
        <w:rPr>
          <w:rFonts w:hint="default" w:ascii="Times New Roman" w:hAnsi="Times New Roman" w:cs="Times New Roman"/>
          <w:color w:val="000000"/>
          <w:sz w:val="24"/>
          <w:szCs w:val="24"/>
          <w:highlight w:val="none"/>
          <w:lang w:val="pt-BR"/>
        </w:rPr>
      </w:pPr>
      <w:r>
        <w:rPr>
          <w:rFonts w:hint="default" w:ascii="Times New Roman" w:hAnsi="Times New Roman" w:cs="Times New Roman"/>
          <w:b/>
          <w:bCs/>
          <w:color w:val="000000"/>
          <w:sz w:val="24"/>
          <w:szCs w:val="24"/>
          <w:highlight w:val="none"/>
        </w:rPr>
        <w:t xml:space="preserve">Processo Administrativo: </w:t>
      </w:r>
      <w:r>
        <w:rPr>
          <w:rFonts w:hint="default" w:ascii="Times New Roman" w:hAnsi="Times New Roman" w:cs="Times New Roman"/>
          <w:b/>
          <w:bCs/>
          <w:color w:val="000000"/>
          <w:sz w:val="24"/>
          <w:szCs w:val="24"/>
          <w:highlight w:val="none"/>
          <w:lang w:val="pt-BR"/>
        </w:rPr>
        <w:t>38/2024</w:t>
      </w:r>
    </w:p>
    <w:p w14:paraId="3C8CF59E">
      <w:pPr>
        <w:autoSpaceDE w:val="0"/>
        <w:autoSpaceDN w:val="0"/>
        <w:adjustRightInd w:val="0"/>
        <w:spacing w:after="0" w:line="240" w:lineRule="auto"/>
        <w:rPr>
          <w:rFonts w:hint="default" w:ascii="Times New Roman" w:hAnsi="Times New Roman" w:cs="Times New Roman"/>
          <w:b/>
          <w:bCs/>
          <w:color w:val="000000"/>
          <w:sz w:val="24"/>
          <w:szCs w:val="24"/>
          <w:highlight w:val="none"/>
        </w:rPr>
      </w:pPr>
      <w:r>
        <w:rPr>
          <w:rFonts w:hint="default" w:ascii="Times New Roman" w:hAnsi="Times New Roman" w:cs="Times New Roman"/>
          <w:b/>
          <w:bCs/>
          <w:color w:val="000000"/>
          <w:sz w:val="24"/>
          <w:szCs w:val="24"/>
          <w:highlight w:val="none"/>
          <w:lang w:val="pt-BR"/>
        </w:rPr>
        <w:t>Pregão Eletrônico</w:t>
      </w:r>
      <w:r>
        <w:rPr>
          <w:rFonts w:hint="default" w:ascii="Times New Roman" w:hAnsi="Times New Roman" w:cs="Times New Roman"/>
          <w:b/>
          <w:bCs/>
          <w:color w:val="000000"/>
          <w:sz w:val="24"/>
          <w:szCs w:val="24"/>
          <w:highlight w:val="none"/>
        </w:rPr>
        <w:t xml:space="preserve"> nº </w:t>
      </w:r>
      <w:r>
        <w:rPr>
          <w:rFonts w:hint="default" w:ascii="Times New Roman" w:hAnsi="Times New Roman" w:cs="Times New Roman"/>
          <w:b/>
          <w:bCs/>
          <w:color w:val="000000"/>
          <w:sz w:val="24"/>
          <w:szCs w:val="24"/>
          <w:highlight w:val="none"/>
          <w:lang w:val="pt-BR"/>
        </w:rPr>
        <w:t>14/2024</w:t>
      </w:r>
    </w:p>
    <w:p w14:paraId="33662E26">
      <w:pPr>
        <w:autoSpaceDE w:val="0"/>
        <w:autoSpaceDN w:val="0"/>
        <w:adjustRightInd w:val="0"/>
        <w:spacing w:after="0" w:line="240" w:lineRule="auto"/>
        <w:rPr>
          <w:rFonts w:hint="default" w:ascii="Times New Roman" w:hAnsi="Times New Roman" w:cs="Times New Roman"/>
          <w:b/>
          <w:bCs/>
          <w:color w:val="000000"/>
          <w:sz w:val="24"/>
          <w:szCs w:val="24"/>
        </w:rPr>
      </w:pPr>
    </w:p>
    <w:p w14:paraId="2381B932">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Empresa __________________________________________________________, com sede na Rua/Av. __________________________ nº _____, Bairro ______________________ na cidade de __________________________ Estado de ____________________, inscrita no CNPJ sob o nº ___________________________, neste ato representada pelo seu Sócio gerente/Administrador o Sr. _______________________________________________, </w:t>
      </w:r>
      <w:r>
        <w:rPr>
          <w:rFonts w:hint="default" w:ascii="Times New Roman" w:hAnsi="Times New Roman" w:cs="Times New Roman"/>
          <w:b/>
          <w:bCs/>
          <w:color w:val="000000"/>
          <w:sz w:val="24"/>
          <w:szCs w:val="24"/>
        </w:rPr>
        <w:t xml:space="preserve">DECLARA, para fins de direito, em atendimento ao art. 67, VI, da Lei Federal nº 14.133, de 2021, </w:t>
      </w:r>
      <w:r>
        <w:rPr>
          <w:rFonts w:hint="default" w:ascii="Times New Roman" w:hAnsi="Times New Roman" w:cs="Times New Roman"/>
          <w:color w:val="000000"/>
          <w:sz w:val="24"/>
          <w:szCs w:val="24"/>
        </w:rPr>
        <w:t xml:space="preserve">que tem pleno conhecimento de todas as informações e das condições locais para o cumprimento das obrigações objeto em questão, e ainda, que aceita como válida a situação em que se encontra para a realização dos serviços a que se refere o referido edital. </w:t>
      </w:r>
    </w:p>
    <w:p w14:paraId="33F3C7FD">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p>
    <w:p w14:paraId="1FEC0BA5">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DECLARO </w:t>
      </w:r>
      <w:r>
        <w:rPr>
          <w:rFonts w:hint="default" w:ascii="Times New Roman" w:hAnsi="Times New Roman" w:cs="Times New Roman"/>
          <w:color w:val="000000"/>
          <w:sz w:val="24"/>
          <w:szCs w:val="24"/>
        </w:rPr>
        <w:t xml:space="preserve">mais, para os devidos fins, que </w:t>
      </w:r>
      <w:r>
        <w:rPr>
          <w:rFonts w:hint="default" w:ascii="Times New Roman" w:hAnsi="Times New Roman" w:cs="Times New Roman"/>
          <w:b/>
          <w:bCs/>
          <w:color w:val="000000"/>
          <w:sz w:val="24"/>
          <w:szCs w:val="24"/>
        </w:rPr>
        <w:t xml:space="preserve">NÃO </w:t>
      </w:r>
      <w:r>
        <w:rPr>
          <w:rFonts w:hint="default" w:ascii="Times New Roman" w:hAnsi="Times New Roman" w:cs="Times New Roman"/>
          <w:color w:val="000000"/>
          <w:sz w:val="24"/>
          <w:szCs w:val="24"/>
        </w:rPr>
        <w:t xml:space="preserve">visitei o(s) local(is) onde deve ser elaborado </w:t>
      </w:r>
      <w:r>
        <w:rPr>
          <w:rFonts w:hint="default" w:ascii="Times New Roman" w:hAnsi="Times New Roman" w:cs="Times New Roman"/>
          <w:color w:val="000000"/>
          <w:sz w:val="24"/>
          <w:szCs w:val="24"/>
          <w:lang w:val="pt-BR"/>
        </w:rPr>
        <w:t xml:space="preserve">o </w:t>
      </w:r>
      <w:r>
        <w:rPr>
          <w:rFonts w:hint="default" w:ascii="Times New Roman" w:hAnsi="Times New Roman" w:cs="Times New Roman"/>
          <w:color w:val="000000"/>
          <w:sz w:val="24"/>
          <w:szCs w:val="24"/>
        </w:rPr>
        <w:t>estudo preliminar para</w:t>
      </w:r>
      <w:r>
        <w:rPr>
          <w:rFonts w:hint="default" w:ascii="Times New Roman" w:hAnsi="Times New Roman" w:cs="Times New Roman"/>
          <w:color w:val="000000"/>
          <w:sz w:val="24"/>
          <w:szCs w:val="24"/>
          <w:lang w:val="pt-BR"/>
        </w:rPr>
        <w:t xml:space="preserve"> o</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rFonts w:hint="default" w:ascii="Times New Roman" w:hAnsi="Times New Roman" w:cs="Times New Roman"/>
          <w:color w:val="000000"/>
          <w:sz w:val="24"/>
          <w:szCs w:val="24"/>
        </w:rPr>
        <w:t xml:space="preserve">, por opção própria, assumindo assim que </w:t>
      </w:r>
      <w:r>
        <w:rPr>
          <w:rFonts w:hint="default" w:ascii="Times New Roman" w:hAnsi="Times New Roman" w:cs="Times New Roman"/>
          <w:b/>
          <w:bCs/>
          <w:color w:val="000000"/>
          <w:sz w:val="24"/>
          <w:szCs w:val="24"/>
        </w:rPr>
        <w:t xml:space="preserve">CONCORDO </w:t>
      </w:r>
      <w:r>
        <w:rPr>
          <w:rFonts w:hint="default" w:ascii="Times New Roman" w:hAnsi="Times New Roman" w:cs="Times New Roman"/>
          <w:color w:val="000000"/>
          <w:sz w:val="24"/>
          <w:szCs w:val="24"/>
        </w:rPr>
        <w:t>com todas as condições estabelecidas no Edital e seus Anexos, e que, ainda, assumo toda e qualquer responsabilidade pela ocorrência de eventuais prejuízos em virtude da minha omissão na verificação das condições dos locais de execução do objeto do referido certame licitatório.</w:t>
      </w:r>
    </w:p>
    <w:p w14:paraId="29F27213">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p>
    <w:p w14:paraId="600429A5">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DECLARO </w:t>
      </w:r>
      <w:r>
        <w:rPr>
          <w:rFonts w:hint="default" w:ascii="Times New Roman" w:hAnsi="Times New Roman" w:cs="Times New Roman"/>
          <w:color w:val="000000"/>
          <w:sz w:val="24"/>
          <w:szCs w:val="24"/>
        </w:rPr>
        <w:t>outrossim, estar ciente de que os quantitativos apresentado</w:t>
      </w:r>
      <w:r>
        <w:rPr>
          <w:rFonts w:hint="default" w:ascii="Times New Roman" w:hAnsi="Times New Roman" w:cs="Times New Roman"/>
          <w:color w:val="000000"/>
          <w:sz w:val="24"/>
          <w:szCs w:val="24"/>
          <w:lang w:val="pt-BR"/>
        </w:rPr>
        <w:t>s</w:t>
      </w:r>
      <w:r>
        <w:rPr>
          <w:rFonts w:hint="default" w:ascii="Times New Roman" w:hAnsi="Times New Roman" w:cs="Times New Roman"/>
          <w:color w:val="000000"/>
          <w:sz w:val="24"/>
          <w:szCs w:val="24"/>
        </w:rPr>
        <w:t xml:space="preserve"> utilizados na elaboração da proposta são de nossa inteira responsabilidade, não cabendo qualquer tipo de reclamação posterior por parte da empresa quanto a estes valores. </w:t>
      </w:r>
    </w:p>
    <w:p w14:paraId="03904E96">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p>
    <w:p w14:paraId="4FD38E71">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 por ser verdade, assina a presente declaração sob as penas da lei. </w:t>
      </w:r>
    </w:p>
    <w:p w14:paraId="5D8D4A86">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p>
    <w:p w14:paraId="758DE18F">
      <w:pPr>
        <w:autoSpaceDE w:val="0"/>
        <w:autoSpaceDN w:val="0"/>
        <w:adjustRightInd w:val="0"/>
        <w:spacing w:after="0" w:line="240" w:lineRule="auto"/>
        <w:ind w:firstLine="567"/>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[local], ______________, _______ de _______________ de </w:t>
      </w:r>
      <w:r>
        <w:rPr>
          <w:rFonts w:hint="default" w:ascii="Times New Roman" w:hAnsi="Times New Roman" w:cs="Times New Roman"/>
          <w:color w:val="000000"/>
          <w:sz w:val="24"/>
          <w:szCs w:val="24"/>
          <w:lang w:val="pt-BR"/>
        </w:rPr>
        <w:t>2024</w:t>
      </w:r>
      <w:r>
        <w:rPr>
          <w:rFonts w:hint="default" w:ascii="Times New Roman" w:hAnsi="Times New Roman" w:cs="Times New Roman"/>
          <w:color w:val="000000"/>
          <w:sz w:val="24"/>
          <w:szCs w:val="24"/>
        </w:rPr>
        <w:t>.</w:t>
      </w:r>
    </w:p>
    <w:p w14:paraId="0EEF756A">
      <w:pPr>
        <w:autoSpaceDE w:val="0"/>
        <w:autoSpaceDN w:val="0"/>
        <w:adjustRightInd w:val="0"/>
        <w:spacing w:after="0" w:line="240" w:lineRule="auto"/>
        <w:jc w:val="center"/>
        <w:rPr>
          <w:rFonts w:hint="default" w:ascii="Times New Roman" w:hAnsi="Times New Roman" w:cs="Times New Roman"/>
          <w:color w:val="000000"/>
          <w:sz w:val="24"/>
          <w:szCs w:val="24"/>
        </w:rPr>
      </w:pPr>
    </w:p>
    <w:p w14:paraId="7377B5B8">
      <w:pPr>
        <w:autoSpaceDE w:val="0"/>
        <w:autoSpaceDN w:val="0"/>
        <w:adjustRightInd w:val="0"/>
        <w:spacing w:after="0" w:line="240" w:lineRule="auto"/>
        <w:jc w:val="center"/>
        <w:rPr>
          <w:rFonts w:hint="default" w:ascii="Times New Roman" w:hAnsi="Times New Roman" w:cs="Times New Roman"/>
          <w:color w:val="000000"/>
          <w:sz w:val="24"/>
          <w:szCs w:val="24"/>
        </w:rPr>
      </w:pPr>
    </w:p>
    <w:p w14:paraId="5325D31C">
      <w:pPr>
        <w:autoSpaceDE w:val="0"/>
        <w:autoSpaceDN w:val="0"/>
        <w:adjustRightInd w:val="0"/>
        <w:spacing w:after="0" w:line="240" w:lineRule="auto"/>
        <w:jc w:val="center"/>
        <w:rPr>
          <w:rFonts w:hint="default" w:ascii="Times New Roman" w:hAnsi="Times New Roman" w:cs="Times New Roman"/>
          <w:color w:val="000000"/>
          <w:sz w:val="24"/>
          <w:szCs w:val="24"/>
        </w:rPr>
      </w:pPr>
    </w:p>
    <w:p w14:paraId="7A720B26">
      <w:pPr>
        <w:autoSpaceDE w:val="0"/>
        <w:autoSpaceDN w:val="0"/>
        <w:adjustRightInd w:val="0"/>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(Assinatura do representante legal da empresa)</w:t>
      </w:r>
    </w:p>
    <w:p w14:paraId="4D197FEE">
      <w:pPr>
        <w:autoSpaceDE w:val="0"/>
        <w:autoSpaceDN w:val="0"/>
        <w:adjustRightInd w:val="0"/>
        <w:spacing w:after="0" w:line="24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_____________________________________</w:t>
      </w:r>
    </w:p>
    <w:p w14:paraId="731F61FA">
      <w:pPr>
        <w:autoSpaceDE w:val="0"/>
        <w:autoSpaceDN w:val="0"/>
        <w:adjustRightInd w:val="0"/>
        <w:spacing w:after="0" w:line="240" w:lineRule="auto"/>
        <w:jc w:val="center"/>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Nome do representante legal da empresa</w:t>
      </w:r>
    </w:p>
    <w:p w14:paraId="73077B3C">
      <w:pPr>
        <w:autoSpaceDE w:val="0"/>
        <w:autoSpaceDN w:val="0"/>
        <w:adjustRightInd w:val="0"/>
        <w:spacing w:after="0" w:line="240" w:lineRule="auto"/>
        <w:jc w:val="center"/>
        <w:rPr>
          <w:rFonts w:hint="default" w:ascii="Times New Roman" w:hAnsi="Times New Roman" w:cs="Times New Roman"/>
          <w:b/>
          <w:bCs/>
          <w:color w:val="000000"/>
          <w:sz w:val="24"/>
          <w:szCs w:val="24"/>
        </w:rPr>
      </w:pPr>
    </w:p>
    <w:p w14:paraId="370CCE36">
      <w:pPr>
        <w:rPr>
          <w:rFonts w:hint="default" w:ascii="Times New Roman" w:hAnsi="Times New Roman" w:eastAsia="Times New Roman" w:cs="Times New Roman"/>
          <w:b/>
          <w:bCs/>
          <w:sz w:val="24"/>
          <w:szCs w:val="24"/>
          <w:lang w:eastAsia="pt-BR"/>
        </w:rPr>
      </w:pPr>
    </w:p>
    <w:p w14:paraId="4034C2C8">
      <w:pPr>
        <w:rPr>
          <w:rFonts w:hint="default" w:ascii="Times New Roman" w:hAnsi="Times New Roman" w:eastAsia="Times New Roman" w:cs="Times New Roman"/>
          <w:b/>
          <w:bCs/>
          <w:sz w:val="24"/>
          <w:szCs w:val="24"/>
          <w:lang w:eastAsia="pt-BR"/>
        </w:rPr>
      </w:pPr>
      <w:r>
        <w:rPr>
          <w:rFonts w:hint="default" w:ascii="Times New Roman" w:hAnsi="Times New Roman" w:cs="Times New Roman"/>
        </w:rPr>
        <w:br w:type="page"/>
      </w:r>
    </w:p>
    <w:p w14:paraId="31367E79">
      <w:pPr>
        <w:pStyle w:val="2"/>
        <w:numPr>
          <w:ilvl w:val="0"/>
          <w:numId w:val="0"/>
        </w:numPr>
        <w:spacing w:before="0" w:after="120"/>
        <w:ind w:left="0" w:firstLine="0"/>
        <w:jc w:val="center"/>
        <w:rPr>
          <w:rFonts w:hint="default" w:ascii="Times New Roman" w:hAnsi="Times New Roman"/>
          <w:lang w:val="pt-BR"/>
        </w:rPr>
      </w:pPr>
      <w:bookmarkStart w:id="69" w:name="_ANEXO_IV_-"/>
      <w:bookmarkEnd w:id="69"/>
      <w:bookmarkStart w:id="70" w:name="_ANEXO_V_-"/>
      <w:bookmarkEnd w:id="70"/>
      <w:bookmarkStart w:id="71" w:name="_ANEXO_VII_-"/>
      <w:bookmarkEnd w:id="71"/>
      <w:bookmarkStart w:id="72" w:name="_Toc149517469"/>
      <w:r>
        <w:t xml:space="preserve">ANEXO </w:t>
      </w:r>
      <w:r>
        <w:rPr>
          <w:rFonts w:hint="default"/>
          <w:lang w:val="pt-BR"/>
        </w:rPr>
        <w:t>VI</w:t>
      </w:r>
      <w:r>
        <w:t xml:space="preserve"> – MINUTA DA ATA DE REGISTRO DE PREÇOS</w:t>
      </w:r>
      <w:bookmarkEnd w:id="72"/>
      <w:r>
        <w:rPr>
          <w:rFonts w:hint="default"/>
          <w:lang w:val="pt-BR"/>
        </w:rPr>
        <w:t xml:space="preserve"> Nº_____/2024.</w:t>
      </w:r>
    </w:p>
    <w:p w14:paraId="6C69909B">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0</w:t>
      </w:r>
      <w:r>
        <w:rPr>
          <w:rFonts w:hint="default" w:cs="Times New Roman"/>
          <w:sz w:val="22"/>
          <w:szCs w:val="22"/>
          <w:lang w:val="en-US" w:eastAsia="pt-BR"/>
        </w:rPr>
        <w:t>14</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ITEM</w:t>
      </w:r>
      <w:r>
        <w:rPr>
          <w:rFonts w:ascii="Times New Roman" w:hAnsi="Times New Roman" w:cs="Times New Roman"/>
          <w:sz w:val="22"/>
          <w:szCs w:val="22"/>
          <w:lang w:eastAsia="pt-BR"/>
        </w:rPr>
        <w:t xml:space="preserve">, cujo objeto é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03</w:t>
      </w:r>
      <w:r>
        <w:rPr>
          <w:rFonts w:hint="default" w:cs="Times New Roman"/>
          <w:sz w:val="22"/>
          <w:szCs w:val="22"/>
          <w:lang w:val="en-US" w:eastAsia="pt-BR"/>
        </w:rPr>
        <w:t>8</w:t>
      </w:r>
      <w:r>
        <w:rPr>
          <w:rFonts w:cs="Times New Roman"/>
          <w:sz w:val="22"/>
          <w:szCs w:val="22"/>
          <w:lang w:eastAsia="pt-BR"/>
        </w:rPr>
        <w:t>/2024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"art40"</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40, II</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"art78"</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78, IV</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82</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2"/>
          <w:rFonts w:ascii="Times New Roman" w:hAnsi="Times New Roman"/>
          <w:sz w:val="22"/>
          <w:szCs w:val="22"/>
          <w:lang w:eastAsia="pt-BR"/>
        </w:rPr>
        <w:instrText xml:space="preserve"> HYPERLINK "https://www.planalto.gov.br/ccivil_03/_ato2019-2022/2021/lei/l14133.htm" \l "art86"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86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14:paraId="6EEAD42D">
      <w:pPr>
        <w:pStyle w:val="68"/>
        <w:numPr>
          <w:ilvl w:val="0"/>
          <w:numId w:val="13"/>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14:paraId="51975CC4">
      <w:pPr>
        <w:pStyle w:val="68"/>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rFonts w:hint="default" w:cs="Times New Roman"/>
          <w:b/>
          <w:bCs/>
          <w:kern w:val="0"/>
          <w:sz w:val="22"/>
          <w:szCs w:val="22"/>
          <w:lang w:val="pt-BR" w:eastAsia="zh-CN" w:bidi="ar"/>
        </w:rPr>
        <w:t>.</w:t>
      </w:r>
    </w:p>
    <w:p w14:paraId="5EE856AD">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14:paraId="0B9F0E2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14:paraId="3CEEEBD0">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14:paraId="68A31B5B">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14:paraId="5CC9A7CC">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14:paraId="6DBE170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14:paraId="0111569B">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14:paraId="3B0A6A79">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Empresa: XXXXXXXXXXXX - CNPJ: XXXXXXXXXXX</w:t>
            </w:r>
          </w:p>
          <w:p w14:paraId="7FD91E21">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14:paraId="4E99A4E1">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14:paraId="698A3CF0">
            <w:pPr>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Endereço: XXX</w:t>
            </w:r>
          </w:p>
        </w:tc>
      </w:tr>
      <w:tr w14:paraId="46A08213">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8D46410">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494A3766">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7F69884">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665EE4C5">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B5C195D">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14:paraId="4B65D700">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54DA4F3">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14:paraId="1DBA43CB">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14:paraId="527990B6">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14:paraId="3127E4D2">
            <w:pPr>
              <w:spacing w:before="0" w:after="0" w:line="240" w:lineRule="auto"/>
              <w:rPr>
                <w:rFonts w:ascii="Times New Roman" w:hAnsi="Times New Roman"/>
                <w:sz w:val="22"/>
                <w:szCs w:val="22"/>
                <w:highlight w:val="none"/>
              </w:rPr>
            </w:pPr>
            <w:r>
              <w:rPr>
                <w:rFonts w:ascii="Times New Roman" w:hAnsi="Times New Roman" w:cs="Times New Roman"/>
                <w:color w:val="000000"/>
                <w:sz w:val="22"/>
                <w:szCs w:val="22"/>
                <w:highlight w:val="none"/>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14:paraId="57D9FE15">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14:paraId="148BF6D3">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14:paraId="61DE327A">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14:paraId="0D1819CE">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14:paraId="526A1667">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14:paraId="1F518DD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1EB10C8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14:paraId="207BE7AF">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14:paraId="152D1849">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Eletrônico  nº 0</w:t>
      </w:r>
      <w:r>
        <w:rPr>
          <w:rFonts w:hint="default" w:cs="Times New Roman"/>
          <w:sz w:val="22"/>
          <w:szCs w:val="22"/>
          <w:lang w:val="en-US" w:eastAsia="pt-BR"/>
        </w:rPr>
        <w:t>14</w:t>
      </w:r>
      <w:r>
        <w:rPr>
          <w:rFonts w:cs="Times New Roman"/>
          <w:sz w:val="22"/>
          <w:szCs w:val="22"/>
          <w:lang w:eastAsia="pt-BR"/>
        </w:rPr>
        <w:t>/2024</w:t>
      </w:r>
      <w:r>
        <w:rPr>
          <w:rFonts w:ascii="Times New Roman" w:hAnsi="Times New Roman" w:cs="Times New Roman"/>
          <w:sz w:val="22"/>
          <w:szCs w:val="22"/>
          <w:lang w:eastAsia="pt-BR"/>
        </w:rPr>
        <w:t>.</w:t>
      </w:r>
    </w:p>
    <w:p w14:paraId="2D42E4D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14:paraId="68014F40">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2"/>
          <w:rFonts w:ascii="Times New Roman" w:hAnsi="Times New Roman"/>
          <w:sz w:val="22"/>
          <w:szCs w:val="22"/>
          <w:lang w:eastAsia="pt-BR"/>
        </w:rPr>
        <w:t>https://pncp.gov.br/</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14:paraId="28192BE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14:paraId="67B7E0B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14:paraId="6FB8698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14:paraId="5FDB8864">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14:paraId="4485BBD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14:paraId="2CABC7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14:paraId="080C6419">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82, § 2º,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3E58917">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012/2024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14:paraId="7BEEA03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14:paraId="05325A3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14:paraId="477C94E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012/2024</w:t>
      </w:r>
      <w:r>
        <w:rPr>
          <w:rFonts w:ascii="Times New Roman" w:hAnsi="Times New Roman" w:cs="Times New Roman"/>
          <w:sz w:val="22"/>
          <w:szCs w:val="22"/>
          <w:shd w:val="clear" w:fill="auto"/>
          <w:lang w:eastAsia="pt-BR"/>
        </w:rPr>
        <w:t>.</w:t>
      </w:r>
    </w:p>
    <w:p w14:paraId="1D1B937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14:paraId="59CF6B16">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2"/>
          <w:rFonts w:ascii="Times New Roman" w:hAnsi="Times New Roman"/>
          <w:sz w:val="22"/>
          <w:szCs w:val="22"/>
          <w:lang w:eastAsia="pt-BR"/>
        </w:rPr>
        <w:instrText xml:space="preserve"> HYPERLINK "https://www.planalto.gov.br/ccivil_03/_ato2019-2022/2021/lei/l14133.htm" \l "art86"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86, §§ 2º a 5º,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14:paraId="0ECC2DEA">
      <w:pPr>
        <w:pStyle w:val="68"/>
        <w:numPr>
          <w:ilvl w:val="2"/>
          <w:numId w:val="13"/>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14:paraId="0AF4840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14:paraId="1D7294F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14:paraId="77D7248A">
      <w:pPr>
        <w:pStyle w:val="68"/>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2"/>
          <w:rFonts w:ascii="Times New Roman" w:hAnsi="Times New Roman"/>
          <w:sz w:val="22"/>
          <w:szCs w:val="22"/>
          <w:lang w:eastAsia="pt-BR"/>
        </w:rPr>
        <w:t>compras@primaveradoleste.mt.leg.br</w:t>
      </w:r>
      <w:r>
        <w:rPr>
          <w:rStyle w:val="62"/>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14:paraId="306E26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14:paraId="630399F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0CACD96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14:paraId="163F1DA4">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14:paraId="6CDE61B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14:paraId="3558A26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981764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0D466E1">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82, § 2º,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171167F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14:paraId="38DD0AB6">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14:paraId="4EDA31A9">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14:paraId="0D2BDA1F">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14:paraId="3472ADA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14:paraId="7A163B3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14:paraId="3020458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14:paraId="52F5D24A">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14:paraId="18FC815F">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2"/>
          <w:rFonts w:ascii="Times New Roman" w:hAnsi="Times New Roman"/>
          <w:sz w:val="22"/>
          <w:szCs w:val="22"/>
          <w:lang w:eastAsia="pt-BR"/>
        </w:rPr>
        <w:instrText xml:space="preserve"> HYPERLINK "https://www.planalto.gov.br/ccivil_03/_ato2019-2022/2021/lei/l14133.htm" \l "art95"</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95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14:paraId="5624A90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14:paraId="3E2EE6B5">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2"/>
          <w:rFonts w:ascii="Times New Roman" w:hAnsi="Times New Roman"/>
          <w:sz w:val="22"/>
          <w:szCs w:val="22"/>
          <w:lang w:eastAsia="pt-BR"/>
        </w:rPr>
        <w:instrText xml:space="preserve"> HYPERLINK "https://www.planalto.gov.br/ccivil_03/_ato2019-2022/2021/lei/l14133.htm" \l "art124"</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arts. 124 a 136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76EE5AAF">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14:paraId="35A10FE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2768B53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14:paraId="2DA92BD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14:paraId="44B492F9">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14:paraId="62704C4C">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14:paraId="182B8A38">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14:paraId="61EB205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770D648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14:paraId="5A0DFDD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5068EDA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0CD23FC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14:paraId="4A07D32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14:paraId="32A4720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14:paraId="00D65A61">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14:paraId="014D1AB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14:paraId="248265D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14:paraId="2277E33C">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14:paraId="6C9A592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14:paraId="3752BA31">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14:paraId="07A1BF2B">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14:paraId="47849D10">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14:paraId="710D389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14:paraId="61F9F7AB">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038AB7E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3E3CA24">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012/2024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14:paraId="5909148C">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14:paraId="5AEBAC7A">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14:paraId="2631D65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14:paraId="3680CBC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14:paraId="2E460C53">
      <w:pPr>
        <w:pStyle w:val="68"/>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14:paraId="2DE9D258">
      <w:pPr>
        <w:pStyle w:val="68"/>
        <w:numPr>
          <w:ilvl w:val="2"/>
          <w:numId w:val="13"/>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14:paraId="6DA9AE7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14:paraId="3926ED52">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2"/>
          <w:rFonts w:ascii="Times New Roman" w:hAnsi="Times New Roman"/>
          <w:sz w:val="22"/>
          <w:szCs w:val="22"/>
          <w:lang w:eastAsia="pt-BR"/>
        </w:rPr>
        <w:instrText xml:space="preserve"> HYPERLINK "https://www.planalto.gov.br/ccivil_03/_ato2019-2022/2021/lei/l14133.htm" \l "art82"</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82, VII, e § 5º, VI,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35D29A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14:paraId="431EAAD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63CF503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14:paraId="4862450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14:paraId="1D2730D2">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14:paraId="72BF5243">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2"/>
          <w:rFonts w:ascii="Times New Roman" w:hAnsi="Times New Roman"/>
          <w:sz w:val="22"/>
          <w:szCs w:val="22"/>
          <w:lang w:eastAsia="pt-BR"/>
        </w:rPr>
        <w:t>https://pncp.gov.br/</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2"/>
          <w:rFonts w:ascii="Times New Roman" w:hAnsi="Times New Roman"/>
          <w:sz w:val="22"/>
          <w:szCs w:val="22"/>
          <w:lang w:eastAsia="pt-BR"/>
        </w:rPr>
        <w:t>Diário Oficial</w:t>
      </w:r>
      <w:r>
        <w:rPr>
          <w:rStyle w:val="62"/>
          <w:rFonts w:ascii="Times New Roman" w:hAnsi="Times New Roman"/>
          <w:sz w:val="22"/>
          <w:szCs w:val="22"/>
          <w:lang w:eastAsia="pt-BR"/>
        </w:rPr>
        <w:fldChar w:fldCharType="end"/>
      </w:r>
      <w:r>
        <w:rPr>
          <w:rFonts w:ascii="Times New Roman" w:hAnsi="Times New Roman" w:cs="Times New Roman"/>
          <w:sz w:val="22"/>
          <w:szCs w:val="22"/>
        </w:rPr>
        <w:t>.</w:t>
      </w:r>
    </w:p>
    <w:p w14:paraId="371A5324">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2"/>
          <w:rFonts w:ascii="Times New Roman" w:hAnsi="Times New Roman"/>
          <w:sz w:val="22"/>
          <w:szCs w:val="22"/>
        </w:rPr>
        <w:t>https://www.primaveradoleste.mt.leg.br/</w:t>
      </w:r>
      <w:r>
        <w:rPr>
          <w:rStyle w:val="62"/>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14:paraId="0514A810">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14:paraId="62C077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14:paraId="322A7E40">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1567AF77">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3EFE88E8">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14:paraId="6E06E87D">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14:paraId="3B9E1EF6">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0EB106D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14:paraId="641236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14:paraId="56C2D9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14:paraId="2EFE5859">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2"/>
          <w:rFonts w:ascii="Times New Roman" w:hAnsi="Times New Roman"/>
          <w:sz w:val="22"/>
          <w:szCs w:val="22"/>
          <w:lang w:eastAsia="pt-BR"/>
        </w:rPr>
        <w:instrText xml:space="preserve"> HYPERLINK "https://www.planalto.gov.br/ccivil_03/_ato2019-2022/2021/lei/l14133.htm" \l "art124"</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124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8214551">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2"/>
          <w:rFonts w:ascii="Times New Roman" w:hAnsi="Times New Roman"/>
          <w:sz w:val="22"/>
          <w:szCs w:val="22"/>
          <w:lang w:eastAsia="pt-BR"/>
        </w:rPr>
        <w:instrText xml:space="preserve"> HYPERLINK "https://www.planalto.gov.br/ccivil_03/_ato2019-2022/2021/lei/l14133.htm" \l "art124"</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124 da Lei Federal nº 14.133/2021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14:paraId="263C1CB2">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14:paraId="2031119E">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14:paraId="05A3049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14:paraId="368175C8">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14:paraId="024DB67C">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156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73" w:name="nao_comprovacao_majoracao_mercado"/>
      <w:bookmarkEnd w:id="73"/>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14:paraId="1F7BEA7A">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14:paraId="7785EAE3">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14:paraId="0F33586D">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14:paraId="7EE4668C">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14:paraId="0EC59546">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14:paraId="17699F66">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14:paraId="460FDD9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14:paraId="158BF30E">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74" w:name="gerenciador_estimador_é_partic_em_remane"/>
      <w:bookmarkEnd w:id="74"/>
    </w:p>
    <w:p w14:paraId="6C9D0102">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14:paraId="2FE1E70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14:paraId="13D83EAA">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67F56C2D">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14:paraId="576958C8">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75" w:name="cancelamento_do_fornecedor"/>
      <w:bookmarkEnd w:id="75"/>
    </w:p>
    <w:p w14:paraId="75D9A6A7">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14:paraId="045457C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14:paraId="76B56BF6">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14:paraId="2BB37EA9">
      <w:pPr>
        <w:pStyle w:val="68"/>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 xml:space="preserve">inciso III do </w:t>
      </w:r>
      <w:r>
        <w:rPr>
          <w:rStyle w:val="62"/>
          <w:rFonts w:ascii="Times New Roman" w:hAnsi="Times New Roman"/>
          <w:sz w:val="22"/>
          <w:szCs w:val="22"/>
          <w:lang w:eastAsia="pt-BR"/>
        </w:rPr>
        <w:fldChar w:fldCharType="end"/>
      </w:r>
      <w:r>
        <w:rPr>
          <w:rStyle w:val="62"/>
          <w:rFonts w:ascii="Times New Roman" w:hAnsi="Times New Roman"/>
          <w:i/>
          <w:iCs/>
          <w:sz w:val="22"/>
          <w:szCs w:val="22"/>
          <w:lang w:eastAsia="pt-BR"/>
        </w:rPr>
        <w:t>caput</w:t>
      </w:r>
      <w:r>
        <w:rPr>
          <w:rStyle w:val="62"/>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156, § 4º,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ou</w:t>
      </w:r>
    </w:p>
    <w:p w14:paraId="55B13FE6">
      <w:pPr>
        <w:pStyle w:val="68"/>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 xml:space="preserve">inciso IV do </w:t>
      </w:r>
      <w:r>
        <w:rPr>
          <w:rStyle w:val="62"/>
          <w:rFonts w:ascii="Times New Roman" w:hAnsi="Times New Roman"/>
          <w:sz w:val="22"/>
          <w:szCs w:val="22"/>
          <w:lang w:eastAsia="pt-BR"/>
        </w:rPr>
        <w:fldChar w:fldCharType="end"/>
      </w:r>
      <w:r>
        <w:rPr>
          <w:rStyle w:val="62"/>
          <w:rFonts w:ascii="Times New Roman" w:hAnsi="Times New Roman"/>
          <w:i/>
          <w:iCs/>
          <w:sz w:val="22"/>
          <w:szCs w:val="22"/>
          <w:lang w:eastAsia="pt-BR"/>
        </w:rPr>
        <w:t>caput</w:t>
      </w:r>
      <w:r>
        <w:rPr>
          <w:rStyle w:val="62"/>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14:paraId="7CFF6384">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 xml:space="preserve">incisos III ou IV do </w:t>
      </w:r>
      <w:r>
        <w:rPr>
          <w:rStyle w:val="62"/>
          <w:rFonts w:ascii="Times New Roman" w:hAnsi="Times New Roman"/>
          <w:sz w:val="22"/>
          <w:szCs w:val="22"/>
          <w:lang w:eastAsia="pt-BR"/>
        </w:rPr>
        <w:fldChar w:fldCharType="end"/>
      </w:r>
      <w:r>
        <w:rPr>
          <w:rStyle w:val="62"/>
          <w:rFonts w:ascii="Times New Roman" w:hAnsi="Times New Roman"/>
          <w:i/>
          <w:iCs/>
          <w:sz w:val="22"/>
          <w:szCs w:val="22"/>
          <w:lang w:eastAsia="pt-BR"/>
        </w:rPr>
        <w:t>caput</w:t>
      </w:r>
      <w:r>
        <w:rPr>
          <w:rStyle w:val="62"/>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14:paraId="450D977D">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14:paraId="7139EBAF">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14:paraId="5C31DB6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76" w:name="cancelamento_da_ata"/>
      <w:bookmarkEnd w:id="76"/>
      <w:r>
        <w:rPr>
          <w:rFonts w:ascii="Times New Roman" w:hAnsi="Times New Roman" w:cs="Times New Roman"/>
          <w:sz w:val="22"/>
          <w:szCs w:val="22"/>
          <w:lang w:eastAsia="pt-BR"/>
        </w:rPr>
        <w:t xml:space="preserve"> </w:t>
      </w:r>
    </w:p>
    <w:p w14:paraId="317FD03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14:paraId="5B0CEAA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14:paraId="520C031D">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14:paraId="2A534F43">
      <w:pPr>
        <w:pStyle w:val="68"/>
        <w:numPr>
          <w:ilvl w:val="0"/>
          <w:numId w:val="13"/>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14:paraId="3A70F72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012/2024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14:paraId="5DD5DF1B">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7DCDFE4">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51B75289">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14:paraId="186C1306">
      <w:pPr>
        <w:pStyle w:val="68"/>
        <w:numPr>
          <w:ilvl w:val="0"/>
          <w:numId w:val="13"/>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14:paraId="7AD4AD83">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14:paraId="18747934">
      <w:pPr>
        <w:pStyle w:val="68"/>
        <w:numPr>
          <w:ilvl w:val="2"/>
          <w:numId w:val="13"/>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2"/>
          <w:rFonts w:ascii="Times New Roman" w:hAnsi="Times New Roman"/>
          <w:sz w:val="22"/>
          <w:szCs w:val="22"/>
          <w:lang w:eastAsia="pt-BR"/>
        </w:rPr>
        <w:t>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51149135">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46774DC8">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14:paraId="314E6D55">
      <w:pPr>
        <w:pStyle w:val="68"/>
        <w:numPr>
          <w:ilvl w:val="1"/>
          <w:numId w:val="13"/>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14:paraId="147993E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14:paraId="08E6D34F">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14:paraId="292EF6C0">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14:paraId="07D8F1DB">
      <w:pPr>
        <w:pStyle w:val="68"/>
        <w:numPr>
          <w:ilvl w:val="2"/>
          <w:numId w:val="13"/>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14:paraId="270768F7">
      <w:pPr>
        <w:pStyle w:val="68"/>
        <w:numPr>
          <w:ilvl w:val="2"/>
          <w:numId w:val="13"/>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2"/>
          <w:rFonts w:ascii="Times New Roman" w:hAnsi="Times New Roman"/>
          <w:sz w:val="22"/>
          <w:szCs w:val="22"/>
          <w:lang w:eastAsia="pt-BR"/>
        </w:rPr>
        <w:instrText xml:space="preserve"> HYPERLINK "https://www.planalto.gov.br/ccivil_03/_ato2019-2022/2021/lei/l14133.htm" \l "art156"</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156, III ou IV, da Lei Federal nº 14.133, de 2021</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2"/>
          <w:rFonts w:ascii="Times New Roman" w:hAnsi="Times New Roman"/>
          <w:sz w:val="22"/>
          <w:szCs w:val="22"/>
          <w:lang w:eastAsia="pt-BR"/>
        </w:rPr>
        <w:instrText xml:space="preserve"> HYPERLINK "https://www.planalto.gov.br/ccivil_03/leis/l8666cons.htm" \l "art87"</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87, III ou IV, da Lei Federal nº 8.666, de 1993</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2"/>
          <w:rFonts w:ascii="Times New Roman" w:hAnsi="Times New Roman"/>
          <w:sz w:val="22"/>
          <w:szCs w:val="22"/>
          <w:lang w:eastAsia="pt-BR"/>
        </w:rPr>
        <w:instrText xml:space="preserve"> HYPERLINK "http://www.planalto.gov.br/ccivil_03/leis/2002/l10520.htm" \l "art7"</w:instrText>
      </w:r>
      <w:r>
        <w:rPr>
          <w:rStyle w:val="62"/>
          <w:rFonts w:ascii="Times New Roman" w:hAnsi="Times New Roman"/>
          <w:sz w:val="22"/>
          <w:szCs w:val="22"/>
          <w:lang w:eastAsia="pt-BR"/>
        </w:rPr>
        <w:fldChar w:fldCharType="separate"/>
      </w:r>
      <w:r>
        <w:rPr>
          <w:rStyle w:val="62"/>
          <w:rFonts w:ascii="Times New Roman" w:hAnsi="Times New Roman"/>
          <w:sz w:val="22"/>
          <w:szCs w:val="22"/>
          <w:lang w:eastAsia="pt-BR"/>
        </w:rPr>
        <w:t>art. 7º da Lei Federal nº 10.520, de 2002</w:t>
      </w:r>
      <w:r>
        <w:rPr>
          <w:rStyle w:val="62"/>
          <w:rFonts w:ascii="Times New Roman" w:hAnsi="Times New Roman"/>
          <w:sz w:val="22"/>
          <w:szCs w:val="22"/>
          <w:lang w:eastAsia="pt-BR"/>
        </w:rPr>
        <w:fldChar w:fldCharType="end"/>
      </w:r>
      <w:r>
        <w:rPr>
          <w:rFonts w:ascii="Times New Roman" w:hAnsi="Times New Roman" w:cs="Times New Roman"/>
          <w:sz w:val="22"/>
          <w:szCs w:val="22"/>
          <w:lang w:eastAsia="pt-BR"/>
        </w:rPr>
        <w:t>.</w:t>
      </w:r>
    </w:p>
    <w:p w14:paraId="6363568E">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5D56E600">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14:paraId="2C1EC499">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14:paraId="2139BA6B">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14:paraId="569FF86C">
      <w:pPr>
        <w:pStyle w:val="68"/>
        <w:numPr>
          <w:ilvl w:val="1"/>
          <w:numId w:val="13"/>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14:paraId="6B901163">
      <w:pPr>
        <w:pStyle w:val="68"/>
        <w:numPr>
          <w:ilvl w:val="0"/>
          <w:numId w:val="13"/>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14:paraId="317E002F">
      <w:pPr>
        <w:pStyle w:val="68"/>
        <w:numPr>
          <w:ilvl w:val="1"/>
          <w:numId w:val="13"/>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2"/>
          <w:rFonts w:ascii="Times New Roman" w:hAnsi="Times New Roman"/>
          <w:sz w:val="22"/>
          <w:szCs w:val="22"/>
          <w:lang w:eastAsia="pt-BR"/>
        </w:rPr>
        <w:t>Lei Federal nº 14.133, de 2021</w:t>
      </w:r>
      <w:r>
        <w:rPr>
          <w:rStyle w:val="62"/>
          <w:rFonts w:ascii="Times New Roman" w:hAnsi="Times New Roman"/>
          <w:sz w:val="22"/>
          <w:szCs w:val="22"/>
          <w:lang w:eastAsia="pt-BR"/>
        </w:rPr>
        <w:fldChar w:fldCharType="end"/>
      </w:r>
      <w:r>
        <w:rPr>
          <w:rStyle w:val="62"/>
          <w:rFonts w:ascii="Times New Roman" w:hAnsi="Times New Roman" w:cs="Times New Roman"/>
          <w:sz w:val="22"/>
          <w:szCs w:val="22"/>
          <w:lang w:eastAsia="pt-BR"/>
        </w:rPr>
        <w:t>.</w:t>
      </w:r>
    </w:p>
    <w:p w14:paraId="6895AD1F">
      <w:pPr>
        <w:tabs>
          <w:tab w:val="left" w:pos="1134"/>
          <w:tab w:val="left" w:pos="3001"/>
        </w:tabs>
        <w:spacing w:before="120" w:after="120" w:line="240" w:lineRule="auto"/>
        <w:jc w:val="both"/>
        <w:rPr>
          <w:rFonts w:ascii="Times New Roman" w:hAnsi="Times New Roman" w:cs="Times New Roman"/>
          <w:sz w:val="22"/>
          <w:szCs w:val="22"/>
          <w:lang w:eastAsia="pt-BR"/>
        </w:rPr>
      </w:pPr>
    </w:p>
    <w:p w14:paraId="76755D8F">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14:paraId="7A4A613B">
      <w:pPr>
        <w:tabs>
          <w:tab w:val="left" w:pos="3001"/>
        </w:tabs>
        <w:rPr>
          <w:rFonts w:ascii="Times New Roman" w:hAnsi="Times New Roman" w:eastAsiaTheme="minorHAnsi" w:cstheme="minorBidi"/>
          <w:sz w:val="22"/>
          <w:szCs w:val="22"/>
          <w:highlight w:val="none"/>
          <w:shd w:val="clear" w:fill="auto"/>
          <w:lang w:eastAsia="pt-BR"/>
        </w:rPr>
      </w:pPr>
    </w:p>
    <w:p w14:paraId="7D3D396C">
      <w:pPr>
        <w:tabs>
          <w:tab w:val="left" w:pos="3001"/>
        </w:tabs>
        <w:rPr>
          <w:rFonts w:ascii="Times New Roman" w:hAnsi="Times New Roman"/>
          <w:sz w:val="22"/>
          <w:szCs w:val="22"/>
          <w:lang w:eastAsia="pt-BR"/>
        </w:rPr>
      </w:pPr>
    </w:p>
    <w:p w14:paraId="7C37F0E5">
      <w:pPr>
        <w:tabs>
          <w:tab w:val="left" w:pos="3001"/>
        </w:tabs>
        <w:rPr>
          <w:rFonts w:ascii="Times New Roman" w:hAnsi="Times New Roman"/>
          <w:sz w:val="22"/>
          <w:szCs w:val="22"/>
          <w:lang w:eastAsia="pt-BR"/>
        </w:rPr>
      </w:pPr>
    </w:p>
    <w:tbl>
      <w:tblPr>
        <w:tblStyle w:val="4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14:paraId="2186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14:paraId="38980FD5">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14:paraId="08ADB018">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14:paraId="6F8609EB">
      <w:pPr>
        <w:tabs>
          <w:tab w:val="left" w:pos="3001"/>
        </w:tabs>
        <w:rPr>
          <w:rFonts w:ascii="Times New Roman" w:hAnsi="Times New Roman"/>
          <w:sz w:val="22"/>
          <w:szCs w:val="22"/>
          <w:lang w:eastAsia="pt-BR"/>
        </w:rPr>
      </w:pPr>
    </w:p>
    <w:p w14:paraId="33A50D22">
      <w:pPr>
        <w:rPr>
          <w:rFonts w:ascii="Times New Roman" w:hAnsi="Times New Roman"/>
          <w:sz w:val="22"/>
          <w:szCs w:val="22"/>
          <w:lang w:eastAsia="pt-BR"/>
        </w:rPr>
      </w:pPr>
      <w:r>
        <w:br w:type="page"/>
      </w:r>
    </w:p>
    <w:p w14:paraId="534F9757">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14:paraId="0D27F557">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u w:val="single"/>
          <w:lang w:eastAsia="pt-BR"/>
        </w:rPr>
        <w:t>2ª</w:t>
      </w:r>
      <w:r>
        <w:rPr>
          <w:rFonts w:ascii="Times New Roman" w:hAnsi="Times New Roman" w:cs="Times New Roman"/>
          <w:b/>
          <w:bCs/>
          <w:sz w:val="22"/>
          <w:szCs w:val="22"/>
          <w:highlight w:val="none"/>
          <w:u w:val="single"/>
          <w:lang w:eastAsia="pt-BR"/>
        </w:rPr>
        <w:t xml:space="preserve"> Classificada</w:t>
      </w:r>
      <w:r>
        <w:rPr>
          <w:rFonts w:ascii="Times New Roman" w:hAnsi="Times New Roman" w:cs="Times New Roman"/>
          <w:b/>
          <w:bCs/>
          <w:sz w:val="22"/>
          <w:szCs w:val="22"/>
          <w:highlight w:val="none"/>
          <w:lang w:eastAsia="pt-BR"/>
        </w:rPr>
        <w:t>:</w:t>
      </w: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7D2D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139DE9DC">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050F50F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1BFD1E30">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0BFC76DB">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2C8E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2E759F0">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14:paraId="7EC450AC">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14:paraId="28D880DF">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14:paraId="3A01A541">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14:paraId="4B8FAB2D">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14:paraId="32FF4952">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14:paraId="3BD49169">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14:paraId="67286FCE">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14:paraId="48F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20E58">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07CD18B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11F9B163">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1FDD225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53DDC6D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7506C45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220CED2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220FB81E">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14:paraId="52C2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17DD2D">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14:paraId="2E98C487">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14:paraId="2C0BB27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14:paraId="37938DE5">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14:paraId="74357BAA">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14:paraId="2F0C8B5C">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14:paraId="1AF06286">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14:paraId="4E1546C8">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14:paraId="27303347">
      <w:pPr>
        <w:tabs>
          <w:tab w:val="left" w:pos="3001"/>
        </w:tabs>
        <w:rPr>
          <w:rFonts w:ascii="Times New Roman" w:hAnsi="Times New Roman" w:cs="Times New Roman"/>
          <w:sz w:val="22"/>
          <w:szCs w:val="22"/>
          <w:highlight w:val="none"/>
          <w:lang w:eastAsia="pt-BR"/>
        </w:rPr>
      </w:pPr>
    </w:p>
    <w:p w14:paraId="23AB6C58">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14:paraId="578B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14:paraId="62348356">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14:paraId="6F410EFC">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14:paraId="4CF1174F">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14:paraId="6717EF6B">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14:paraId="48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14:paraId="7D1BC793">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14:paraId="43C22CD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14:paraId="0D0ECD05">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14:paraId="302C23E7">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14:paraId="2BF5FA4B">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14:paraId="0AE0368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14:paraId="7CE64D28">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14:paraId="24EF6030">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14:paraId="473A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021EF18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7C6F054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71717EFC">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3B793F66">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62A9E2B1">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3683F71B">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75210F50">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2D4BCC9C">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14:paraId="4C90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14:paraId="3C313975">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14:paraId="31A247C3">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14:paraId="0F5F15BE">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14:paraId="7479B2EA">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14:paraId="1569A7C2">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14:paraId="1177A3B5">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14:paraId="47786996">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14:paraId="3F27DEAF">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14:paraId="4CE7E038">
      <w:pPr>
        <w:tabs>
          <w:tab w:val="left" w:pos="3001"/>
        </w:tabs>
        <w:rPr>
          <w:rFonts w:ascii="Times New Roman" w:hAnsi="Times New Roman" w:cs="Times New Roman"/>
          <w:sz w:val="22"/>
          <w:szCs w:val="22"/>
          <w:lang w:eastAsia="pt-BR"/>
        </w:rPr>
      </w:pPr>
    </w:p>
    <w:p w14:paraId="45B47A55">
      <w:pPr>
        <w:rPr>
          <w:rFonts w:ascii="Times New Roman" w:hAnsi="Times New Roman" w:cs="Times New Roman"/>
          <w:sz w:val="22"/>
          <w:szCs w:val="22"/>
          <w:lang w:eastAsia="pt-BR"/>
        </w:rPr>
      </w:pPr>
      <w:r>
        <w:br w:type="page"/>
      </w:r>
    </w:p>
    <w:p w14:paraId="0412369D">
      <w:pPr>
        <w:pStyle w:val="2"/>
        <w:numPr>
          <w:ilvl w:val="0"/>
          <w:numId w:val="0"/>
        </w:numPr>
        <w:spacing w:before="0" w:after="120"/>
        <w:ind w:left="0" w:firstLine="0"/>
        <w:jc w:val="center"/>
        <w:rPr>
          <w:rFonts w:hint="default" w:ascii="Times New Roman" w:hAnsi="Times New Roman"/>
          <w:sz w:val="22"/>
          <w:szCs w:val="22"/>
          <w:lang w:val="pt-BR"/>
        </w:rPr>
      </w:pPr>
      <w:bookmarkStart w:id="77" w:name="_Toc149517470"/>
      <w:r>
        <w:rPr>
          <w:sz w:val="22"/>
          <w:szCs w:val="22"/>
        </w:rPr>
        <w:t>ANEXO V</w:t>
      </w:r>
      <w:r>
        <w:rPr>
          <w:rFonts w:hint="default"/>
          <w:sz w:val="22"/>
          <w:szCs w:val="22"/>
          <w:lang w:val="pt-BR"/>
        </w:rPr>
        <w:t>II</w:t>
      </w:r>
      <w:r>
        <w:rPr>
          <w:sz w:val="22"/>
          <w:szCs w:val="22"/>
        </w:rPr>
        <w:t xml:space="preserve"> – MINUTA DO INSTRUMENTO DE CONTRATO</w:t>
      </w:r>
      <w:bookmarkEnd w:id="77"/>
      <w:r>
        <w:rPr>
          <w:rFonts w:hint="default"/>
          <w:sz w:val="22"/>
          <w:szCs w:val="22"/>
          <w:lang w:val="pt-BR"/>
        </w:rPr>
        <w:t xml:space="preserve"> Nº _____/2024</w:t>
      </w:r>
    </w:p>
    <w:p w14:paraId="4FB2C5D1">
      <w:pPr>
        <w:pStyle w:val="132"/>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rStyle w:val="49"/>
          <w:rFonts w:hint="default" w:ascii="Times New Roman" w:hAnsi="Times New Roman" w:eastAsia="Times New Roman" w:cs="Times New Roman"/>
          <w:b/>
          <w:bCs/>
          <w:sz w:val="22"/>
          <w:szCs w:val="22"/>
          <w:lang w:val="pt-BR" w:eastAsia="en-US"/>
        </w:rPr>
        <w: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038/2024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14:paraId="037F48EF">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03</w:t>
      </w:r>
      <w:r>
        <w:rPr>
          <w:rFonts w:hint="default" w:eastAsia="Arial" w:cs="Times New Roman"/>
          <w:sz w:val="22"/>
          <w:szCs w:val="22"/>
          <w:lang w:val="pt-BR"/>
        </w:rPr>
        <w:t>8</w:t>
      </w:r>
      <w:r>
        <w:rPr>
          <w:rFonts w:eastAsia="Arial" w:cs="Times New Roman"/>
          <w:sz w:val="22"/>
          <w:szCs w:val="22"/>
          <w:lang w:val="pt-BR"/>
        </w:rPr>
        <w:t>/2024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2"/>
          <w:rFonts w:ascii="Times New Roman" w:hAnsi="Times New Roman" w:eastAsia="Arial"/>
          <w:sz w:val="22"/>
          <w:szCs w:val="22"/>
        </w:rPr>
        <w:t>Lei Federal nº 14.133, de 2021</w:t>
      </w:r>
      <w:r>
        <w:rPr>
          <w:rStyle w:val="62"/>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Eletrônico nº 14/2024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14:paraId="5355FB3B">
      <w:pPr>
        <w:pStyle w:val="33"/>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 e II</w:t>
      </w:r>
      <w:r>
        <w:rPr>
          <w:rStyle w:val="62"/>
          <w:sz w:val="22"/>
          <w:szCs w:val="22"/>
        </w:rPr>
        <w:fldChar w:fldCharType="end"/>
      </w:r>
      <w:r>
        <w:rPr>
          <w:rStyle w:val="62"/>
          <w:sz w:val="22"/>
          <w:szCs w:val="22"/>
        </w:rPr>
        <w:t>, da Lei Federal nº 14.133, de 2021</w:t>
      </w:r>
      <w:r>
        <w:rPr>
          <w:sz w:val="22"/>
          <w:szCs w:val="22"/>
        </w:rPr>
        <w:t>)</w:t>
      </w:r>
    </w:p>
    <w:p w14:paraId="7FA07A93">
      <w:pPr>
        <w:pStyle w:val="33"/>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sz w:val="22"/>
          <w:szCs w:val="22"/>
        </w:rPr>
        <w:t xml:space="preserve">O objeto do presente instrumento é </w:t>
      </w:r>
      <w:r>
        <w:rPr>
          <w:rFonts w:hint="default"/>
          <w:sz w:val="22"/>
          <w:szCs w:val="22"/>
          <w:lang w:val="pt-BR"/>
        </w:rPr>
        <w:t xml:space="preserve">o </w:t>
      </w:r>
      <w:r>
        <w:rPr>
          <w:rFonts w:hint="default" w:ascii="Times New Roman" w:hAnsi="Times New Roman" w:eastAsia="SimSun" w:cs="Times New Roman"/>
          <w:b/>
          <w:bCs/>
          <w:sz w:val="24"/>
          <w:szCs w:val="24"/>
        </w:rPr>
        <w:t>Registro de preços para futura e eventual aquisição de estrutura de alumínio e policarbonato em formato de abóbada hemisférica (domo ou cúpula), incluindo instalação e materiais, em atendimento à Câmara Municipal de Primavera do Leste - 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14:paraId="2D39C687">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14:paraId="09790305">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3603AED0">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68237C9C">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130765F1">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26D2C323">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14:paraId="7F7364FB">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14:paraId="3481223D">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14:paraId="7BA8C204">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14:paraId="6F5A7A3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14:paraId="3DB3776D">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14:paraId="03866F4E">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14:paraId="1B91DCC2">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14:paraId="53207D49">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14:paraId="76C4FA5B">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14:paraId="3EB1116F">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14:paraId="138FD97B">
      <w:pPr>
        <w:pStyle w:val="33"/>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14:paraId="002B4C3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14:paraId="6312FC7B">
      <w:pPr>
        <w:pStyle w:val="33"/>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428B21A6">
      <w:pPr>
        <w:pStyle w:val="33"/>
        <w:numPr>
          <w:ilvl w:val="2"/>
          <w:numId w:val="14"/>
        </w:numPr>
        <w:tabs>
          <w:tab w:val="left" w:pos="993"/>
        </w:tabs>
        <w:spacing w:before="0" w:beforeAutospacing="0" w:after="0" w:afterAutospacing="0"/>
        <w:ind w:left="1077" w:hanging="357"/>
        <w:jc w:val="both"/>
      </w:pPr>
      <w:r>
        <w:rPr>
          <w:sz w:val="22"/>
          <w:szCs w:val="22"/>
        </w:rPr>
        <w:t xml:space="preserve">O </w:t>
      </w:r>
      <w:r>
        <w:rPr>
          <w:rStyle w:val="53"/>
          <w:color w:val="000000"/>
          <w:sz w:val="22"/>
          <w:szCs w:val="22"/>
        </w:rPr>
        <w:t>Termo de Referência</w:t>
      </w:r>
      <w:r>
        <w:rPr>
          <w:sz w:val="22"/>
          <w:szCs w:val="22"/>
        </w:rPr>
        <w:t>;</w:t>
      </w:r>
    </w:p>
    <w:p w14:paraId="0B87C178">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 xml:space="preserve">Edital do  Pregão nº </w:t>
      </w:r>
      <w:r>
        <w:rPr>
          <w:rFonts w:hint="default"/>
          <w:sz w:val="22"/>
          <w:szCs w:val="22"/>
          <w:lang w:val="pt-BR"/>
        </w:rPr>
        <w:t>14</w:t>
      </w:r>
      <w:r>
        <w:rPr>
          <w:sz w:val="22"/>
          <w:szCs w:val="22"/>
          <w:lang w:val="pt-BR"/>
        </w:rPr>
        <w:t>/2024</w:t>
      </w:r>
      <w:r>
        <w:rPr>
          <w:rFonts w:eastAsiaTheme="minorHAnsi" w:cstheme="minorBidi"/>
          <w:color w:val="000000"/>
          <w:sz w:val="22"/>
          <w:szCs w:val="22"/>
          <w:shd w:val="clear" w:fill="auto"/>
        </w:rPr>
        <w:t>;</w:t>
      </w:r>
    </w:p>
    <w:p w14:paraId="5E257C2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14:paraId="4FF0D4B7">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14:paraId="66DE840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14:paraId="4D3F8089">
      <w:pPr>
        <w:pStyle w:val="33"/>
        <w:numPr>
          <w:ilvl w:val="0"/>
          <w:numId w:val="0"/>
        </w:numPr>
        <w:tabs>
          <w:tab w:val="left" w:pos="993"/>
        </w:tabs>
        <w:spacing w:before="0" w:beforeAutospacing="0" w:after="0" w:afterAutospacing="0"/>
        <w:ind w:left="1080" w:firstLine="0"/>
        <w:jc w:val="both"/>
        <w:rPr>
          <w:rFonts w:ascii="Times New Roman" w:hAnsi="Times New Roman"/>
          <w:sz w:val="22"/>
          <w:szCs w:val="22"/>
        </w:rPr>
      </w:pPr>
    </w:p>
    <w:p w14:paraId="6E9D02AF">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14:paraId="4CAD7B4E">
      <w:pPr>
        <w:pStyle w:val="33"/>
        <w:numPr>
          <w:ilvl w:val="1"/>
          <w:numId w:val="14"/>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2"/>
          <w:sz w:val="22"/>
          <w:szCs w:val="22"/>
        </w:rPr>
        <w:instrText xml:space="preserve"> HYPERLINK "http://www.planalto.gov.br/ccivil_03/_ato2019-2022/2021/lei/L14133.htm" \l "art111"</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 ressalvadas as providências cabíveis no caso de culpa da Contratada, previstas neste instrumento.</w:t>
      </w:r>
    </w:p>
    <w:p w14:paraId="09377A13">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14:paraId="665C80D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14:paraId="33AC0EE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14:paraId="469C5203">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14:paraId="2646E7AC">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851190B">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bookmarkStart w:id="78" w:name="_Hlk114497577"/>
      <w:bookmarkEnd w:id="78"/>
      <w:bookmarkStart w:id="79" w:name="_Hlk114497502"/>
      <w:bookmarkEnd w:id="79"/>
      <w:r>
        <w:rPr>
          <w:rStyle w:val="16"/>
          <w:color w:val="000000"/>
          <w:sz w:val="22"/>
          <w:szCs w:val="22"/>
        </w:rPr>
        <w:t>LEGISLAÇÃO APLICÁVEL</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 da Lei Federal nº 14.133, de 2021)</w:t>
      </w:r>
      <w:r>
        <w:rPr>
          <w:rStyle w:val="62"/>
          <w:sz w:val="22"/>
          <w:szCs w:val="22"/>
        </w:rPr>
        <w:fldChar w:fldCharType="end"/>
      </w:r>
    </w:p>
    <w:p w14:paraId="5783F689">
      <w:pPr>
        <w:pStyle w:val="33"/>
        <w:numPr>
          <w:ilvl w:val="1"/>
          <w:numId w:val="14"/>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2"/>
          <w:sz w:val="22"/>
          <w:szCs w:val="22"/>
        </w:rPr>
        <w:t>Lei Federal nº 14.133, de 2021</w:t>
      </w:r>
      <w:r>
        <w:rPr>
          <w:rStyle w:val="62"/>
          <w:sz w:val="22"/>
          <w:szCs w:val="22"/>
        </w:rPr>
        <w:fldChar w:fldCharType="end"/>
      </w:r>
      <w:r>
        <w:rPr>
          <w:sz w:val="22"/>
          <w:szCs w:val="22"/>
        </w:rPr>
        <w:t>, e, subsidiariamente, às seguintes leis:</w:t>
      </w:r>
    </w:p>
    <w:p w14:paraId="3267DFEF">
      <w:pPr>
        <w:pStyle w:val="33"/>
        <w:numPr>
          <w:ilvl w:val="2"/>
          <w:numId w:val="14"/>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2"/>
          <w:sz w:val="22"/>
          <w:szCs w:val="22"/>
        </w:rPr>
        <w:t>Lei Complementar Federal nº 123, de 2006</w:t>
      </w:r>
      <w:r>
        <w:rPr>
          <w:rStyle w:val="62"/>
          <w:sz w:val="22"/>
          <w:szCs w:val="22"/>
        </w:rPr>
        <w:fldChar w:fldCharType="end"/>
      </w:r>
      <w:r>
        <w:rPr>
          <w:sz w:val="22"/>
          <w:szCs w:val="22"/>
        </w:rPr>
        <w:t xml:space="preserve"> (Estatuto Nacional da Microempresa e Pequena Empresa);</w:t>
      </w:r>
    </w:p>
    <w:p w14:paraId="643C040F">
      <w:pPr>
        <w:pStyle w:val="33"/>
        <w:numPr>
          <w:ilvl w:val="2"/>
          <w:numId w:val="14"/>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2"/>
          <w:sz w:val="22"/>
          <w:szCs w:val="22"/>
        </w:rPr>
        <w:t>Lei Federal nº 10.406, de 2002</w:t>
      </w:r>
      <w:r>
        <w:rPr>
          <w:rStyle w:val="62"/>
          <w:sz w:val="22"/>
          <w:szCs w:val="22"/>
        </w:rPr>
        <w:fldChar w:fldCharType="end"/>
      </w:r>
      <w:r>
        <w:rPr>
          <w:sz w:val="22"/>
          <w:szCs w:val="22"/>
        </w:rPr>
        <w:t xml:space="preserve"> (Código Civil);</w:t>
      </w:r>
    </w:p>
    <w:p w14:paraId="2A04ACA4">
      <w:pPr>
        <w:pStyle w:val="33"/>
        <w:numPr>
          <w:ilvl w:val="2"/>
          <w:numId w:val="14"/>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2"/>
          <w:sz w:val="22"/>
          <w:szCs w:val="22"/>
        </w:rPr>
        <w:t>Lei Federal nº 8.078, de 1990</w:t>
      </w:r>
      <w:r>
        <w:rPr>
          <w:rStyle w:val="62"/>
          <w:sz w:val="22"/>
          <w:szCs w:val="22"/>
        </w:rPr>
        <w:fldChar w:fldCharType="end"/>
      </w:r>
      <w:r>
        <w:rPr>
          <w:sz w:val="22"/>
          <w:szCs w:val="22"/>
        </w:rPr>
        <w:t xml:space="preserve"> (Código de Defesa do Consumidor);</w:t>
      </w:r>
    </w:p>
    <w:p w14:paraId="7A67C57A">
      <w:pPr>
        <w:pStyle w:val="33"/>
        <w:numPr>
          <w:ilvl w:val="2"/>
          <w:numId w:val="14"/>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2"/>
          <w:sz w:val="22"/>
          <w:szCs w:val="22"/>
        </w:rPr>
        <w:t>Lei Federal nº 12.846, de 2013</w:t>
      </w:r>
      <w:r>
        <w:rPr>
          <w:rStyle w:val="62"/>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14:paraId="29EB4602">
      <w:pPr>
        <w:pStyle w:val="33"/>
        <w:numPr>
          <w:ilvl w:val="2"/>
          <w:numId w:val="14"/>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2"/>
          <w:sz w:val="22"/>
          <w:szCs w:val="22"/>
        </w:rPr>
        <w:t>Lei Federal nº 12.527, de 2011</w:t>
      </w:r>
      <w:r>
        <w:rPr>
          <w:rStyle w:val="62"/>
          <w:sz w:val="22"/>
          <w:szCs w:val="22"/>
        </w:rPr>
        <w:fldChar w:fldCharType="end"/>
      </w:r>
      <w:r>
        <w:rPr>
          <w:sz w:val="22"/>
          <w:szCs w:val="22"/>
        </w:rPr>
        <w:t xml:space="preserve"> (Lei de Acesso à Informação);</w:t>
      </w:r>
    </w:p>
    <w:p w14:paraId="47CE38FF">
      <w:pPr>
        <w:pStyle w:val="33"/>
        <w:numPr>
          <w:ilvl w:val="2"/>
          <w:numId w:val="14"/>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sz w:val="22"/>
          <w:szCs w:val="22"/>
        </w:rPr>
        <w:t xml:space="preserve"> (Lei Geral de Proteção de Dados - LGPD).</w:t>
      </w:r>
    </w:p>
    <w:p w14:paraId="4A7CF1D0">
      <w:pPr>
        <w:pStyle w:val="33"/>
        <w:numPr>
          <w:ilvl w:val="0"/>
          <w:numId w:val="0"/>
        </w:numPr>
        <w:tabs>
          <w:tab w:val="left" w:pos="993"/>
        </w:tabs>
        <w:spacing w:before="0" w:beforeAutospacing="0" w:after="0" w:afterAutospacing="0"/>
        <w:ind w:left="720" w:leftChars="0"/>
        <w:jc w:val="both"/>
      </w:pPr>
    </w:p>
    <w:p w14:paraId="3732142A">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IV, da Lei Federal nº 14.133, de 2021</w:t>
      </w:r>
      <w:r>
        <w:rPr>
          <w:rStyle w:val="62"/>
          <w:sz w:val="22"/>
          <w:szCs w:val="22"/>
        </w:rPr>
        <w:fldChar w:fldCharType="end"/>
      </w:r>
      <w:r>
        <w:rPr>
          <w:sz w:val="22"/>
          <w:szCs w:val="22"/>
        </w:rPr>
        <w:t>)</w:t>
      </w:r>
    </w:p>
    <w:p w14:paraId="4E4F8B6D">
      <w:pPr>
        <w:pStyle w:val="33"/>
        <w:numPr>
          <w:ilvl w:val="1"/>
          <w:numId w:val="14"/>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2"/>
          <w:sz w:val="22"/>
          <w:szCs w:val="22"/>
        </w:rPr>
        <w:instrText xml:space="preserve"> HYPERLINK "http://www.planalto.gov.br/ccivil_03/_ato2019-2022/2021/lei/L14133.htm" \l "art46"</w:instrText>
      </w:r>
      <w:r>
        <w:rPr>
          <w:rStyle w:val="62"/>
          <w:sz w:val="22"/>
          <w:szCs w:val="22"/>
        </w:rPr>
        <w:fldChar w:fldCharType="separate"/>
      </w:r>
      <w:r>
        <w:rPr>
          <w:rStyle w:val="62"/>
          <w:sz w:val="22"/>
          <w:szCs w:val="22"/>
        </w:rPr>
        <w:t>art. 46, II, da Lei Federal nº 14.133, de 2021</w:t>
      </w:r>
      <w:r>
        <w:rPr>
          <w:rStyle w:val="62"/>
          <w:sz w:val="22"/>
          <w:szCs w:val="22"/>
        </w:rPr>
        <w:fldChar w:fldCharType="end"/>
      </w:r>
      <w:r>
        <w:rPr>
          <w:sz w:val="22"/>
          <w:szCs w:val="22"/>
        </w:rPr>
        <w:t>).</w:t>
      </w:r>
    </w:p>
    <w:p w14:paraId="368E3839">
      <w:pPr>
        <w:pStyle w:val="33"/>
        <w:numPr>
          <w:ilvl w:val="0"/>
          <w:numId w:val="0"/>
        </w:numPr>
        <w:tabs>
          <w:tab w:val="left" w:pos="993"/>
        </w:tabs>
        <w:spacing w:before="0" w:beforeAutospacing="0" w:after="0" w:afterAutospacing="0"/>
        <w:ind w:left="567" w:leftChars="0"/>
        <w:jc w:val="both"/>
      </w:pPr>
    </w:p>
    <w:p w14:paraId="3E94B7A5">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2"/>
          <w:sz w:val="22"/>
          <w:szCs w:val="22"/>
        </w:rPr>
        <w:instrText xml:space="preserve"> HYPERLINK "https://www.planalto.gov.br/ccivil_03/_ato2019-2022/2021/lei/l14133.htm" \l "art122"</w:instrText>
      </w:r>
      <w:r>
        <w:rPr>
          <w:rStyle w:val="62"/>
          <w:sz w:val="22"/>
          <w:szCs w:val="22"/>
        </w:rPr>
        <w:fldChar w:fldCharType="separate"/>
      </w:r>
      <w:r>
        <w:rPr>
          <w:rStyle w:val="62"/>
          <w:sz w:val="22"/>
          <w:szCs w:val="22"/>
        </w:rPr>
        <w:t>art. 122 da Lei Federal nº 14.133, de 2021</w:t>
      </w:r>
      <w:r>
        <w:rPr>
          <w:rStyle w:val="62"/>
          <w:sz w:val="22"/>
          <w:szCs w:val="22"/>
        </w:rPr>
        <w:fldChar w:fldCharType="end"/>
      </w:r>
      <w:r>
        <w:rPr>
          <w:rStyle w:val="16"/>
          <w:b w:val="0"/>
          <w:bCs w:val="0"/>
          <w:color w:val="000000"/>
          <w:sz w:val="22"/>
          <w:szCs w:val="22"/>
        </w:rPr>
        <w:t>)</w:t>
      </w:r>
    </w:p>
    <w:p w14:paraId="7029F944">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14:paraId="5C76D77B">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4EEACF4">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X, XI e XIV, da Lei Federal nº 14.133, de 2021</w:t>
      </w:r>
      <w:r>
        <w:rPr>
          <w:rStyle w:val="62"/>
          <w:sz w:val="22"/>
          <w:szCs w:val="22"/>
        </w:rPr>
        <w:fldChar w:fldCharType="end"/>
      </w:r>
      <w:r>
        <w:rPr>
          <w:sz w:val="22"/>
          <w:szCs w:val="22"/>
        </w:rPr>
        <w:t>)</w:t>
      </w:r>
    </w:p>
    <w:p w14:paraId="04F238D1">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14:paraId="4C92C4EA">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14:paraId="796C7815">
      <w:pPr>
        <w:pStyle w:val="33"/>
        <w:numPr>
          <w:ilvl w:val="2"/>
          <w:numId w:val="14"/>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3"/>
          <w:color w:val="000000"/>
          <w:sz w:val="22"/>
          <w:szCs w:val="22"/>
        </w:rPr>
        <w:t>Termo de Referência</w:t>
      </w:r>
      <w:r>
        <w:rPr>
          <w:color w:val="000000"/>
          <w:sz w:val="22"/>
          <w:szCs w:val="22"/>
        </w:rPr>
        <w:t>;</w:t>
      </w:r>
    </w:p>
    <w:p w14:paraId="0A826F4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14:paraId="08DCCE60">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14:paraId="4234B36C">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14:paraId="5450C847">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14:paraId="7CC5252A">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14:paraId="21DE05A0">
      <w:pPr>
        <w:pStyle w:val="33"/>
        <w:numPr>
          <w:ilvl w:val="2"/>
          <w:numId w:val="14"/>
        </w:numPr>
        <w:tabs>
          <w:tab w:val="left" w:pos="993"/>
        </w:tabs>
        <w:spacing w:before="0" w:beforeAutospacing="0" w:after="0" w:afterAutospacing="0"/>
        <w:jc w:val="both"/>
      </w:pPr>
      <w:r>
        <w:rPr>
          <w:sz w:val="22"/>
          <w:szCs w:val="22"/>
        </w:rPr>
        <w:t xml:space="preserve">receber o objeto no prazo e condições estabelecidas no </w:t>
      </w:r>
      <w:r>
        <w:rPr>
          <w:rStyle w:val="53"/>
          <w:color w:val="000000"/>
          <w:sz w:val="22"/>
          <w:szCs w:val="22"/>
        </w:rPr>
        <w:t>Termo de Referência</w:t>
      </w:r>
      <w:r>
        <w:rPr>
          <w:sz w:val="22"/>
          <w:szCs w:val="22"/>
        </w:rPr>
        <w:t>;</w:t>
      </w:r>
    </w:p>
    <w:p w14:paraId="5B1C2759">
      <w:pPr>
        <w:pStyle w:val="33"/>
        <w:numPr>
          <w:ilvl w:val="2"/>
          <w:numId w:val="14"/>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3"/>
          <w:color w:val="000000"/>
          <w:sz w:val="22"/>
          <w:szCs w:val="22"/>
        </w:rPr>
        <w:t>Termo de Referência</w:t>
      </w:r>
      <w:r>
        <w:rPr>
          <w:sz w:val="22"/>
          <w:szCs w:val="22"/>
        </w:rPr>
        <w:t>, salvo no caso de parcela onde houver controvérsia.</w:t>
      </w:r>
    </w:p>
    <w:p w14:paraId="4C4A53FD">
      <w:pPr>
        <w:pStyle w:val="33"/>
        <w:numPr>
          <w:ilvl w:val="1"/>
          <w:numId w:val="14"/>
        </w:numPr>
        <w:tabs>
          <w:tab w:val="left" w:pos="993"/>
        </w:tabs>
        <w:spacing w:before="0" w:beforeAutospacing="0" w:after="0" w:afterAutospacing="0"/>
        <w:ind w:left="0" w:firstLine="567"/>
        <w:jc w:val="both"/>
      </w:pPr>
      <w:bookmarkStart w:id="80" w:name="_Hlk114499841"/>
      <w:bookmarkEnd w:id="80"/>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2"/>
          <w:sz w:val="22"/>
          <w:szCs w:val="22"/>
        </w:rPr>
        <w:instrText xml:space="preserve"> HYPERLINK "https://www.planalto.gov.br/ccivil_03/_ato2019-2022/2021/lei/l14133.htm" \l "art123"</w:instrText>
      </w:r>
      <w:r>
        <w:rPr>
          <w:rStyle w:val="62"/>
          <w:sz w:val="22"/>
          <w:szCs w:val="22"/>
        </w:rPr>
        <w:fldChar w:fldCharType="separate"/>
      </w:r>
      <w:r>
        <w:rPr>
          <w:rStyle w:val="62"/>
          <w:sz w:val="22"/>
          <w:szCs w:val="22"/>
        </w:rPr>
        <w:t>art. 123 da Lei Federal nº 14.133, de 2021</w:t>
      </w:r>
      <w:r>
        <w:rPr>
          <w:rStyle w:val="62"/>
          <w:sz w:val="22"/>
          <w:szCs w:val="22"/>
        </w:rPr>
        <w:fldChar w:fldCharType="end"/>
      </w:r>
      <w:r>
        <w:rPr>
          <w:color w:val="000000"/>
          <w:sz w:val="22"/>
          <w:szCs w:val="22"/>
        </w:rPr>
        <w:t>)</w:t>
      </w:r>
    </w:p>
    <w:p w14:paraId="2D5D895A">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14:paraId="5DA2E858">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1CDA7756">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 XVI e XVII</w:t>
      </w:r>
      <w:r>
        <w:rPr>
          <w:rStyle w:val="62"/>
          <w:sz w:val="22"/>
          <w:szCs w:val="22"/>
        </w:rPr>
        <w:fldChar w:fldCharType="end"/>
      </w:r>
      <w:r>
        <w:rPr>
          <w:rStyle w:val="62"/>
          <w:sz w:val="22"/>
          <w:szCs w:val="22"/>
        </w:rPr>
        <w:t>, da Lei Federal nº 14.133, de 2021</w:t>
      </w:r>
      <w:r>
        <w:rPr>
          <w:sz w:val="22"/>
          <w:szCs w:val="22"/>
        </w:rPr>
        <w:t>)</w:t>
      </w:r>
    </w:p>
    <w:p w14:paraId="3BE188B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14:paraId="58BE6FC1">
      <w:pPr>
        <w:pStyle w:val="33"/>
        <w:numPr>
          <w:ilvl w:val="2"/>
          <w:numId w:val="14"/>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2"/>
          <w:sz w:val="22"/>
          <w:szCs w:val="22"/>
        </w:rPr>
        <w:instrText xml:space="preserve"> HYPERLINK "https://www.planalto.gov.br/ccivil_03/_ato2019-2022/2021/lei/l14133.htm" \l "art118"</w:instrText>
      </w:r>
      <w:r>
        <w:rPr>
          <w:rStyle w:val="62"/>
          <w:sz w:val="22"/>
          <w:szCs w:val="22"/>
        </w:rPr>
        <w:fldChar w:fldCharType="separate"/>
      </w:r>
      <w:r>
        <w:rPr>
          <w:rStyle w:val="62"/>
          <w:sz w:val="22"/>
          <w:szCs w:val="22"/>
        </w:rPr>
        <w:t>art. 118 da Lei Federal nº 14.133, de 2021</w:t>
      </w:r>
      <w:r>
        <w:rPr>
          <w:rStyle w:val="62"/>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14:paraId="1383F2C6">
      <w:pPr>
        <w:pStyle w:val="33"/>
        <w:numPr>
          <w:ilvl w:val="2"/>
          <w:numId w:val="14"/>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w:t>
      </w:r>
      <w:r>
        <w:rPr>
          <w:rStyle w:val="62"/>
          <w:sz w:val="22"/>
          <w:szCs w:val="22"/>
        </w:rPr>
        <w:fldChar w:fldCharType="end"/>
      </w:r>
      <w:r>
        <w:rPr>
          <w:rStyle w:val="62"/>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14:paraId="09B18466">
      <w:pPr>
        <w:pStyle w:val="33"/>
        <w:numPr>
          <w:ilvl w:val="2"/>
          <w:numId w:val="14"/>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3"/>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14:paraId="51C6483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14:paraId="6EDC01B0">
      <w:pPr>
        <w:pStyle w:val="33"/>
        <w:numPr>
          <w:ilvl w:val="2"/>
          <w:numId w:val="14"/>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2"/>
          <w:sz w:val="22"/>
          <w:szCs w:val="22"/>
        </w:rPr>
        <w:t>Código de Defesa do Consumidor (Lei Federal nº 8.078, de 1990</w:t>
      </w:r>
      <w:r>
        <w:rPr>
          <w:rStyle w:val="62"/>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568191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14:paraId="6DB66692">
      <w:pPr>
        <w:pStyle w:val="33"/>
        <w:numPr>
          <w:ilvl w:val="2"/>
          <w:numId w:val="14"/>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2"/>
          <w:sz w:val="22"/>
          <w:szCs w:val="22"/>
        </w:rPr>
        <w:instrText xml:space="preserve"> HYPERLINK "http://www.planalto.gov.br/ccivil_03/_ato2019-2022/2021/lei/L14133.htm" \l "art48"</w:instrText>
      </w:r>
      <w:r>
        <w:rPr>
          <w:rStyle w:val="62"/>
          <w:sz w:val="22"/>
          <w:szCs w:val="22"/>
        </w:rPr>
        <w:fldChar w:fldCharType="separate"/>
      </w:r>
      <w:r>
        <w:rPr>
          <w:rStyle w:val="62"/>
          <w:sz w:val="22"/>
          <w:szCs w:val="22"/>
        </w:rPr>
        <w:t>artigo 48, parágrafo único, da Lei Federal nº 14.133, de 2021</w:t>
      </w:r>
      <w:r>
        <w:rPr>
          <w:rStyle w:val="62"/>
          <w:sz w:val="22"/>
          <w:szCs w:val="22"/>
        </w:rPr>
        <w:fldChar w:fldCharType="end"/>
      </w:r>
      <w:r>
        <w:rPr>
          <w:sz w:val="22"/>
          <w:szCs w:val="22"/>
        </w:rPr>
        <w:t>;</w:t>
      </w:r>
    </w:p>
    <w:p w14:paraId="7E7837D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14:paraId="2973714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180D8B2E">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14:paraId="2AF2A677">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14:paraId="57B261FA">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2F58AE75">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14:paraId="0E509C7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14:paraId="7B64152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7BFE1B91">
      <w:pPr>
        <w:pStyle w:val="33"/>
        <w:numPr>
          <w:ilvl w:val="2"/>
          <w:numId w:val="14"/>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2"/>
          <w:sz w:val="22"/>
          <w:szCs w:val="22"/>
        </w:rPr>
        <w:instrText xml:space="preserve"> HYPERLINK "https://www.planalto.gov.br/ccivil_03/leis/l8213cons.htm" \l "art93"</w:instrText>
      </w:r>
      <w:r>
        <w:rPr>
          <w:rStyle w:val="62"/>
          <w:sz w:val="22"/>
          <w:szCs w:val="22"/>
        </w:rPr>
        <w:fldChar w:fldCharType="separate"/>
      </w:r>
      <w:r>
        <w:rPr>
          <w:rStyle w:val="62"/>
          <w:sz w:val="22"/>
          <w:szCs w:val="22"/>
        </w:rPr>
        <w:t>art. 93, da Lei Federal nº 8.213, de 1991</w:t>
      </w:r>
      <w:r>
        <w:rPr>
          <w:rStyle w:val="62"/>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2"/>
          <w:sz w:val="22"/>
          <w:szCs w:val="22"/>
        </w:rPr>
        <w:instrText xml:space="preserve"> HYPERLINK "http://www.planalto.gov.br/ccivil_03/_ato2019-2022/2021/lei/L14133.htm" \l "art116"</w:instrText>
      </w:r>
      <w:r>
        <w:rPr>
          <w:rStyle w:val="62"/>
          <w:sz w:val="22"/>
          <w:szCs w:val="22"/>
        </w:rPr>
        <w:fldChar w:fldCharType="separate"/>
      </w:r>
      <w:r>
        <w:rPr>
          <w:rStyle w:val="62"/>
          <w:sz w:val="22"/>
          <w:szCs w:val="22"/>
        </w:rPr>
        <w:t>art. 116</w:t>
      </w:r>
      <w:r>
        <w:rPr>
          <w:rStyle w:val="62"/>
          <w:sz w:val="22"/>
          <w:szCs w:val="22"/>
        </w:rPr>
        <w:fldChar w:fldCharType="end"/>
      </w:r>
      <w:r>
        <w:rPr>
          <w:rStyle w:val="62"/>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14:paraId="78443E2C">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14:paraId="4D14026E">
      <w:pPr>
        <w:pStyle w:val="33"/>
        <w:numPr>
          <w:ilvl w:val="2"/>
          <w:numId w:val="14"/>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 124, II, d, da Lei Federal nº 14.133, de 2021</w:t>
      </w:r>
      <w:r>
        <w:rPr>
          <w:rStyle w:val="62"/>
          <w:sz w:val="22"/>
          <w:szCs w:val="22"/>
        </w:rPr>
        <w:fldChar w:fldCharType="end"/>
      </w:r>
      <w:r>
        <w:rPr>
          <w:sz w:val="22"/>
          <w:szCs w:val="22"/>
        </w:rPr>
        <w:t>;</w:t>
      </w:r>
    </w:p>
    <w:p w14:paraId="58761B56">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14:paraId="4C3F6E4F">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14:paraId="5DD13E7B">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14:paraId="5BC4140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14:paraId="155129FE">
      <w:pPr>
        <w:pStyle w:val="33"/>
        <w:numPr>
          <w:ilvl w:val="2"/>
          <w:numId w:val="14"/>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2"/>
          <w:sz w:val="22"/>
          <w:szCs w:val="22"/>
        </w:rPr>
        <w:instrText xml:space="preserve"> HYPERLINK "https://www.planalto.gov.br/ccivil_03/_ato2019-2022/2021/lei/l14133.htm" \l "art137"</w:instrText>
      </w:r>
      <w:r>
        <w:rPr>
          <w:rStyle w:val="62"/>
          <w:sz w:val="22"/>
          <w:szCs w:val="22"/>
        </w:rPr>
        <w:fldChar w:fldCharType="separate"/>
      </w:r>
      <w:r>
        <w:rPr>
          <w:rStyle w:val="62"/>
          <w:sz w:val="22"/>
          <w:szCs w:val="22"/>
        </w:rPr>
        <w:t>art. 137, II, da Lei Federal nº 14.133, de 2021</w:t>
      </w:r>
      <w:r>
        <w:rPr>
          <w:rStyle w:val="62"/>
          <w:sz w:val="22"/>
          <w:szCs w:val="22"/>
        </w:rPr>
        <w:fldChar w:fldCharType="end"/>
      </w:r>
      <w:r>
        <w:rPr>
          <w:color w:val="000000"/>
          <w:sz w:val="22"/>
          <w:szCs w:val="22"/>
        </w:rPr>
        <w:t>) e prestar todo esclarecimento ou informação por eles solicitados;</w:t>
      </w:r>
    </w:p>
    <w:p w14:paraId="2257241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D9BA2E9">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14:paraId="615EAE8C">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7B646BB">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14:paraId="14A1FDC8">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14:paraId="4A3A6518">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14:paraId="7760F029">
      <w:pPr>
        <w:pStyle w:val="33"/>
        <w:numPr>
          <w:ilvl w:val="2"/>
          <w:numId w:val="14"/>
        </w:numPr>
        <w:tabs>
          <w:tab w:val="left" w:pos="993"/>
        </w:tabs>
        <w:spacing w:before="0" w:beforeAutospacing="0" w:after="0" w:afterAutospacing="0"/>
        <w:jc w:val="both"/>
        <w:rPr>
          <w:rFonts w:ascii="Times New Roman" w:hAnsi="Times New Roman"/>
          <w:sz w:val="22"/>
          <w:szCs w:val="22"/>
        </w:rPr>
      </w:pPr>
      <w:bookmarkStart w:id="81"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81"/>
    </w:p>
    <w:p w14:paraId="7D3DD470">
      <w:pPr>
        <w:pStyle w:val="33"/>
        <w:numPr>
          <w:ilvl w:val="2"/>
          <w:numId w:val="14"/>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color w:val="000000"/>
          <w:sz w:val="22"/>
          <w:szCs w:val="22"/>
        </w:rPr>
        <w:t>, adotando medidas eficazes para proteção de dados pessoais a que tenha acesso por força da execução deste contrato;</w:t>
      </w:r>
    </w:p>
    <w:p w14:paraId="0485D2FC">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7E467F40">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14:paraId="048BA832">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14:paraId="188512D8">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14:paraId="0C1670B3">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14:paraId="75799C7D">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14:paraId="0F22A870">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14:paraId="2FFA2A4D">
      <w:pPr>
        <w:pStyle w:val="33"/>
        <w:numPr>
          <w:ilvl w:val="2"/>
          <w:numId w:val="14"/>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14:paraId="07CE0203">
      <w:pPr>
        <w:pStyle w:val="33"/>
        <w:numPr>
          <w:ilvl w:val="0"/>
          <w:numId w:val="0"/>
        </w:numPr>
        <w:tabs>
          <w:tab w:val="left" w:pos="993"/>
        </w:tabs>
        <w:spacing w:before="0" w:beforeAutospacing="0" w:after="0" w:afterAutospacing="0"/>
        <w:ind w:left="720" w:leftChars="0"/>
        <w:jc w:val="both"/>
        <w:rPr>
          <w:rFonts w:ascii="Times New Roman" w:hAnsi="Times New Roman"/>
          <w:sz w:val="22"/>
          <w:szCs w:val="22"/>
        </w:rPr>
      </w:pPr>
    </w:p>
    <w:p w14:paraId="7439CF8E">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rStyle w:val="16"/>
          <w:b w:val="0"/>
          <w:bCs w:val="0"/>
          <w:color w:val="000000"/>
          <w:sz w:val="22"/>
          <w:szCs w:val="22"/>
        </w:rPr>
        <w:t>)</w:t>
      </w:r>
    </w:p>
    <w:p w14:paraId="7516A166">
      <w:pPr>
        <w:pStyle w:val="33"/>
        <w:numPr>
          <w:ilvl w:val="1"/>
          <w:numId w:val="14"/>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2"/>
          <w:sz w:val="22"/>
          <w:szCs w:val="22"/>
        </w:rPr>
        <w:t>Lei Federal nº 13.709, de 2018 (LGPD)</w:t>
      </w:r>
      <w:r>
        <w:rPr>
          <w:rStyle w:val="62"/>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54EBCD">
      <w:pPr>
        <w:pStyle w:val="33"/>
        <w:numPr>
          <w:ilvl w:val="1"/>
          <w:numId w:val="14"/>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2"/>
          <w:sz w:val="22"/>
          <w:szCs w:val="22"/>
        </w:rPr>
        <w:instrText xml:space="preserve"> HYPERLINK "https://www.planalto.gov.br/ccivil_03/_ato2015-2018/2018/lei/l13709.htm" \l "art6"</w:instrText>
      </w:r>
      <w:r>
        <w:rPr>
          <w:rStyle w:val="62"/>
          <w:sz w:val="22"/>
          <w:szCs w:val="22"/>
        </w:rPr>
        <w:fldChar w:fldCharType="separate"/>
      </w:r>
      <w:r>
        <w:rPr>
          <w:rStyle w:val="62"/>
          <w:sz w:val="22"/>
          <w:szCs w:val="22"/>
        </w:rPr>
        <w:t>art. 6º da Lei Federal nº 13.709, de 2018</w:t>
      </w:r>
      <w:r>
        <w:rPr>
          <w:rStyle w:val="62"/>
          <w:sz w:val="22"/>
          <w:szCs w:val="22"/>
        </w:rPr>
        <w:fldChar w:fldCharType="end"/>
      </w:r>
      <w:r>
        <w:rPr>
          <w:sz w:val="22"/>
          <w:szCs w:val="22"/>
        </w:rPr>
        <w:t>.</w:t>
      </w:r>
    </w:p>
    <w:p w14:paraId="0B7BFF1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14:paraId="3DACFE94">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14:paraId="16BD7814">
      <w:pPr>
        <w:pStyle w:val="33"/>
        <w:numPr>
          <w:ilvl w:val="1"/>
          <w:numId w:val="14"/>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2"/>
          <w:sz w:val="22"/>
          <w:szCs w:val="22"/>
        </w:rPr>
        <w:instrText xml:space="preserve"> HYPERLINK "https://www.planalto.gov.br/ccivil_03/_ato2015-2018/2018/lei/l13709.htm" \l "art15"</w:instrText>
      </w:r>
      <w:r>
        <w:rPr>
          <w:rStyle w:val="62"/>
          <w:sz w:val="22"/>
          <w:szCs w:val="22"/>
        </w:rPr>
        <w:fldChar w:fldCharType="separate"/>
      </w:r>
      <w:r>
        <w:rPr>
          <w:rStyle w:val="62"/>
          <w:sz w:val="22"/>
          <w:szCs w:val="22"/>
        </w:rPr>
        <w:t>art. 15 da Lei Federal nº 13.709, de 2018</w:t>
      </w:r>
      <w:r>
        <w:rPr>
          <w:rStyle w:val="62"/>
          <w:sz w:val="22"/>
          <w:szCs w:val="22"/>
        </w:rPr>
        <w:fldChar w:fldCharType="end"/>
      </w:r>
      <w:r>
        <w:rPr>
          <w:sz w:val="22"/>
          <w:szCs w:val="22"/>
        </w:rPr>
        <w:t xml:space="preserve">, é dever da Contratada eliminá-los, com exceção das hipóteses do </w:t>
      </w:r>
      <w:r>
        <w:fldChar w:fldCharType="begin"/>
      </w:r>
      <w:r>
        <w:rPr>
          <w:rStyle w:val="62"/>
          <w:sz w:val="22"/>
          <w:szCs w:val="22"/>
        </w:rPr>
        <w:instrText xml:space="preserve"> HYPERLINK "https://www.planalto.gov.br/ccivil_03/_ato2015-2018/2018/lei/l13709.htm" \l "art16"</w:instrText>
      </w:r>
      <w:r>
        <w:rPr>
          <w:rStyle w:val="62"/>
          <w:sz w:val="22"/>
          <w:szCs w:val="22"/>
        </w:rPr>
        <w:fldChar w:fldCharType="separate"/>
      </w:r>
      <w:r>
        <w:rPr>
          <w:rStyle w:val="62"/>
          <w:sz w:val="22"/>
          <w:szCs w:val="22"/>
        </w:rPr>
        <w:t>art. 16 da Lei Federal nº 13.709, de 2018</w:t>
      </w:r>
      <w:r>
        <w:rPr>
          <w:rStyle w:val="62"/>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54B25E79">
      <w:pPr>
        <w:pStyle w:val="33"/>
        <w:numPr>
          <w:ilvl w:val="1"/>
          <w:numId w:val="14"/>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sz w:val="22"/>
          <w:szCs w:val="22"/>
        </w:rPr>
        <w:t xml:space="preserve">. </w:t>
      </w:r>
    </w:p>
    <w:p w14:paraId="68BBAEB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14:paraId="313DF84F">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14:paraId="6AA4F9E6">
      <w:pPr>
        <w:pStyle w:val="33"/>
        <w:numPr>
          <w:ilvl w:val="1"/>
          <w:numId w:val="14"/>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sz w:val="22"/>
          <w:szCs w:val="22"/>
        </w:rPr>
        <w:t xml:space="preserve">, inclusive quanto a eventual descarte realizado. </w:t>
      </w:r>
    </w:p>
    <w:p w14:paraId="092F9CED">
      <w:pPr>
        <w:pStyle w:val="33"/>
        <w:numPr>
          <w:ilvl w:val="1"/>
          <w:numId w:val="14"/>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2"/>
          <w:sz w:val="22"/>
          <w:szCs w:val="22"/>
        </w:rPr>
        <w:t>art. 37 da Lei Federal nº 13.709, de 2018</w:t>
      </w:r>
      <w:r>
        <w:rPr>
          <w:rStyle w:val="62"/>
          <w:sz w:val="22"/>
          <w:szCs w:val="22"/>
        </w:rPr>
        <w:fldChar w:fldCharType="end"/>
      </w:r>
      <w:r>
        <w:rPr>
          <w:sz w:val="22"/>
          <w:szCs w:val="22"/>
        </w:rPr>
        <w:t>), com cada acesso, data, horário e registro da finalidade, para efeito de responsabilização, em caso de eventuais omissões, desvios ou abusos.</w:t>
      </w:r>
    </w:p>
    <w:p w14:paraId="2A7EC43E">
      <w:pPr>
        <w:pStyle w:val="33"/>
        <w:numPr>
          <w:ilvl w:val="1"/>
          <w:numId w:val="14"/>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sz w:val="22"/>
          <w:szCs w:val="22"/>
        </w:rPr>
        <w:t>.</w:t>
      </w:r>
    </w:p>
    <w:p w14:paraId="4E416892">
      <w:pPr>
        <w:pStyle w:val="33"/>
        <w:numPr>
          <w:ilvl w:val="1"/>
          <w:numId w:val="14"/>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2"/>
          <w:sz w:val="22"/>
          <w:szCs w:val="22"/>
        </w:rPr>
        <w:t>Lei Federal nº 13.709, de 2018</w:t>
      </w:r>
      <w:r>
        <w:rPr>
          <w:rStyle w:val="62"/>
          <w:sz w:val="22"/>
          <w:szCs w:val="22"/>
        </w:rPr>
        <w:fldChar w:fldCharType="end"/>
      </w:r>
      <w:r>
        <w:rPr>
          <w:sz w:val="22"/>
          <w:szCs w:val="22"/>
        </w:rPr>
        <w:t>.</w:t>
      </w:r>
    </w:p>
    <w:p w14:paraId="62E254CB">
      <w:pPr>
        <w:pStyle w:val="33"/>
        <w:numPr>
          <w:ilvl w:val="0"/>
          <w:numId w:val="0"/>
        </w:numPr>
        <w:tabs>
          <w:tab w:val="left" w:pos="993"/>
        </w:tabs>
        <w:spacing w:before="0" w:beforeAutospacing="0" w:after="0" w:afterAutospacing="0"/>
        <w:ind w:left="567" w:leftChars="0"/>
        <w:jc w:val="both"/>
      </w:pPr>
    </w:p>
    <w:p w14:paraId="59BD39D4">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 da Lei Federal nº 14.133, de 2021</w:t>
      </w:r>
      <w:r>
        <w:rPr>
          <w:rStyle w:val="62"/>
          <w:sz w:val="22"/>
          <w:szCs w:val="22"/>
        </w:rPr>
        <w:fldChar w:fldCharType="end"/>
      </w:r>
      <w:r>
        <w:rPr>
          <w:rStyle w:val="16"/>
          <w:b w:val="0"/>
          <w:bCs w:val="0"/>
          <w:color w:val="000000"/>
          <w:sz w:val="22"/>
          <w:szCs w:val="22"/>
        </w:rPr>
        <w:t>)</w:t>
      </w:r>
    </w:p>
    <w:p w14:paraId="5C25A4A0">
      <w:pPr>
        <w:pStyle w:val="33"/>
        <w:numPr>
          <w:ilvl w:val="1"/>
          <w:numId w:val="14"/>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62"/>
          <w:sz w:val="22"/>
          <w:szCs w:val="22"/>
        </w:rPr>
        <w:t>art. 393 da Lei Federal nº 10.406, de 2002</w:t>
      </w:r>
      <w:r>
        <w:rPr>
          <w:rStyle w:val="62"/>
          <w:sz w:val="22"/>
          <w:szCs w:val="22"/>
        </w:rPr>
        <w:fldChar w:fldCharType="end"/>
      </w:r>
      <w:r>
        <w:rPr>
          <w:color w:val="000000"/>
          <w:sz w:val="22"/>
          <w:szCs w:val="22"/>
        </w:rPr>
        <w:t>).</w:t>
      </w:r>
    </w:p>
    <w:p w14:paraId="68A467A0">
      <w:pPr>
        <w:pStyle w:val="33"/>
        <w:numPr>
          <w:ilvl w:val="0"/>
          <w:numId w:val="0"/>
        </w:numPr>
        <w:tabs>
          <w:tab w:val="left" w:pos="993"/>
        </w:tabs>
        <w:spacing w:before="0" w:beforeAutospacing="0" w:after="0" w:afterAutospacing="0"/>
        <w:ind w:left="567" w:leftChars="0"/>
        <w:jc w:val="both"/>
      </w:pPr>
    </w:p>
    <w:p w14:paraId="5D92AEB2">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rStyle w:val="16"/>
          <w:b w:val="0"/>
          <w:bCs w:val="0"/>
          <w:color w:val="000000"/>
          <w:sz w:val="22"/>
          <w:szCs w:val="22"/>
        </w:rPr>
        <w:t>)</w:t>
      </w:r>
    </w:p>
    <w:p w14:paraId="0E83BA01">
      <w:pPr>
        <w:pStyle w:val="33"/>
        <w:numPr>
          <w:ilvl w:val="1"/>
          <w:numId w:val="14"/>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3"/>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3"/>
          <w:color w:val="000000"/>
          <w:sz w:val="22"/>
          <w:szCs w:val="22"/>
        </w:rPr>
        <w:t>Termo de Referência</w:t>
      </w:r>
      <w:r>
        <w:rPr>
          <w:color w:val="000000"/>
          <w:sz w:val="22"/>
          <w:szCs w:val="22"/>
        </w:rPr>
        <w:t>.</w:t>
      </w:r>
    </w:p>
    <w:p w14:paraId="0EB7912E">
      <w:pPr>
        <w:pStyle w:val="33"/>
        <w:keepNext w:val="0"/>
        <w:keepLines w:val="0"/>
        <w:pageBreakBefore w:val="0"/>
        <w:widowControl/>
        <w:numPr>
          <w:ilvl w:val="1"/>
          <w:numId w:val="14"/>
        </w:numPr>
        <w:tabs>
          <w:tab w:val="left" w:pos="993"/>
        </w:tabs>
        <w:kinsoku/>
        <w:wordWrap/>
        <w:overflowPunct/>
        <w:topLinePunct w:val="0"/>
        <w:autoSpaceDE/>
        <w:autoSpaceDN/>
        <w:bidi w:val="0"/>
        <w:adjustRightInd/>
        <w:snapToGrid/>
        <w:spacing w:before="0" w:beforeAutospacing="0" w:after="0" w:afterAutospacing="0" w:line="240" w:lineRule="auto"/>
        <w:ind w:left="0" w:firstLine="567"/>
        <w:jc w:val="both"/>
        <w:rPr>
          <w:color w:val="000000"/>
          <w:sz w:val="22"/>
          <w:szCs w:val="22"/>
        </w:rPr>
      </w:pPr>
      <w:r>
        <w:rPr>
          <w:color w:val="000000"/>
          <w:sz w:val="22"/>
          <w:szCs w:val="22"/>
        </w:rPr>
        <w:t xml:space="preserve"> entrega deverá ocorrer:</w:t>
      </w:r>
    </w:p>
    <w:p w14:paraId="2717CA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14:paraId="4B15D34B">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14:paraId="2A0E7540">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14:paraId="5EEFE73E">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14:paraId="1F2DEFB8">
      <w:pPr>
        <w:pStyle w:val="50"/>
        <w:keepNext w:val="0"/>
        <w:keepLines w:val="0"/>
        <w:pageBreakBefore w:val="0"/>
        <w:widowControl/>
        <w:numPr>
          <w:ilvl w:val="2"/>
          <w:numId w:val="1"/>
        </w:numPr>
        <w:tabs>
          <w:tab w:val="left" w:pos="1134"/>
          <w:tab w:val="clear" w:pos="0"/>
        </w:tabs>
        <w:kinsoku/>
        <w:wordWrap/>
        <w:overflowPunct/>
        <w:topLinePunct w:val="0"/>
        <w:autoSpaceDE/>
        <w:autoSpaceDN/>
        <w:bidi w:val="0"/>
        <w:adjustRightInd/>
        <w:snapToGrid/>
        <w:spacing w:before="0" w:beforeAutospacing="0" w:after="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14:paraId="7D7BF141">
      <w:pPr>
        <w:pStyle w:val="33"/>
        <w:numPr>
          <w:ilvl w:val="1"/>
          <w:numId w:val="14"/>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3"/>
          <w:color w:val="000000"/>
          <w:sz w:val="22"/>
          <w:szCs w:val="22"/>
        </w:rPr>
        <w:t>Termo de Referência</w:t>
      </w:r>
      <w:r>
        <w:rPr>
          <w:color w:val="000000"/>
          <w:sz w:val="22"/>
          <w:szCs w:val="22"/>
        </w:rPr>
        <w:t>.</w:t>
      </w:r>
    </w:p>
    <w:p w14:paraId="495BCD42">
      <w:pPr>
        <w:pStyle w:val="33"/>
        <w:numPr>
          <w:ilvl w:val="1"/>
          <w:numId w:val="14"/>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da Lei Federal nº 14.133, de 2021</w:t>
      </w:r>
      <w:r>
        <w:rPr>
          <w:rStyle w:val="62"/>
          <w:sz w:val="22"/>
          <w:szCs w:val="22"/>
        </w:rPr>
        <w:fldChar w:fldCharType="end"/>
      </w:r>
      <w:r>
        <w:rPr>
          <w:color w:val="000000"/>
          <w:sz w:val="22"/>
          <w:szCs w:val="22"/>
        </w:rPr>
        <w:t>):</w:t>
      </w:r>
    </w:p>
    <w:p w14:paraId="1D7739DF">
      <w:pPr>
        <w:pStyle w:val="50"/>
        <w:numPr>
          <w:ilvl w:val="2"/>
          <w:numId w:val="15"/>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xml:space="preserve">); e </w:t>
      </w:r>
    </w:p>
    <w:p w14:paraId="5CAC29FE">
      <w:pPr>
        <w:pStyle w:val="50"/>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4EC02BB3">
      <w:pPr>
        <w:pStyle w:val="33"/>
        <w:numPr>
          <w:ilvl w:val="0"/>
          <w:numId w:val="14"/>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VIII</w:t>
      </w:r>
      <w:r>
        <w:rPr>
          <w:rStyle w:val="62"/>
          <w:sz w:val="22"/>
          <w:szCs w:val="22"/>
        </w:rPr>
        <w:fldChar w:fldCharType="end"/>
      </w:r>
      <w:r>
        <w:rPr>
          <w:rStyle w:val="62"/>
          <w:sz w:val="22"/>
          <w:szCs w:val="22"/>
        </w:rPr>
        <w:t>, da Lei Federal nº 14.133, de 2021</w:t>
      </w:r>
      <w:r>
        <w:rPr>
          <w:sz w:val="22"/>
          <w:szCs w:val="22"/>
        </w:rPr>
        <w:t>)</w:t>
      </w:r>
    </w:p>
    <w:p w14:paraId="72766D11">
      <w:pPr>
        <w:pStyle w:val="33"/>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14:paraId="4B5387AE">
      <w:pPr>
        <w:pStyle w:val="50"/>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002C3B96">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194431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229D1A3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4D9D8B06">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346C4B47">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89301A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0781163B">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590D8E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30E7E8EC">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17961E5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695E79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72A76F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4838CB81">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22699E04">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56E1BB9E">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CBEB663">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5AC3737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32D85F92">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697731EC">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1A241AF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14:paraId="38D29414">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14:paraId="6994E299">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14:paraId="722C92B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14:paraId="7FE339F6">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14:paraId="4DF50310">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14:paraId="5FFDCD96">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0E3ACC9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14:paraId="77FEE6D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47AA2A5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27A90002">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8429569">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14:paraId="3C923E8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3489F99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14:paraId="17C1B7E8">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6CD04700">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14:paraId="3FCEBF07">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276DACB2">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14:paraId="436C5C86">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14:paraId="50FBB081">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14:paraId="4C3AC739">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14:paraId="0D4DE768">
            <w:pPr>
              <w:pStyle w:val="218"/>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14:paraId="5469DAC1">
      <w:pPr>
        <w:pStyle w:val="33"/>
        <w:tabs>
          <w:tab w:val="left" w:pos="993"/>
        </w:tabs>
        <w:spacing w:before="0" w:beforeAutospacing="0" w:after="0" w:afterAutospacing="0"/>
        <w:ind w:left="0" w:firstLine="0"/>
        <w:jc w:val="both"/>
        <w:rPr>
          <w:rFonts w:cs="Arial"/>
          <w:color w:val="000000"/>
          <w:sz w:val="22"/>
          <w:szCs w:val="22"/>
        </w:rPr>
      </w:pPr>
    </w:p>
    <w:p w14:paraId="3A6471CF">
      <w:pPr>
        <w:pStyle w:val="33"/>
        <w:tabs>
          <w:tab w:val="left" w:pos="993"/>
        </w:tabs>
        <w:spacing w:before="0" w:beforeAutospacing="0" w:after="0" w:afterAutospacing="0"/>
        <w:ind w:left="0" w:firstLine="0"/>
        <w:jc w:val="both"/>
        <w:rPr>
          <w:rFonts w:ascii="Times New Roman" w:hAnsi="Times New Roman"/>
          <w:sz w:val="22"/>
          <w:szCs w:val="22"/>
        </w:rPr>
      </w:pPr>
    </w:p>
    <w:p w14:paraId="0C3A5278">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2D77C78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3"/>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3"/>
          <w:rFonts w:hint="default" w:cs="Times New Roman"/>
          <w:b/>
          <w:bCs/>
          <w:color w:val="000000" w:themeColor="text1"/>
          <w:kern w:val="0"/>
          <w:sz w:val="22"/>
          <w:szCs w:val="22"/>
          <w:shd w:val="clear" w:fill="auto"/>
          <w:lang w:val="pt-BR" w:eastAsia="en-US" w:bidi="ar-SA"/>
          <w14:textFill>
            <w14:solidFill>
              <w14:schemeClr w14:val="tx1"/>
            </w14:solidFill>
          </w14:textFill>
        </w:rPr>
        <w:t>XXXXXXX.</w:t>
      </w:r>
    </w:p>
    <w:p w14:paraId="53268090">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13F91D">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14:paraId="01864213">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611E6456">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V</w:t>
      </w:r>
      <w:r>
        <w:rPr>
          <w:rStyle w:val="62"/>
          <w:sz w:val="22"/>
          <w:szCs w:val="22"/>
        </w:rPr>
        <w:fldChar w:fldCharType="end"/>
      </w:r>
      <w:r>
        <w:rPr>
          <w:rStyle w:val="62"/>
          <w:sz w:val="22"/>
          <w:szCs w:val="22"/>
        </w:rPr>
        <w:t>, da Lei Federal nº 14.133, de 2021</w:t>
      </w:r>
      <w:r>
        <w:rPr>
          <w:sz w:val="22"/>
          <w:szCs w:val="22"/>
        </w:rPr>
        <w:t>)</w:t>
      </w:r>
    </w:p>
    <w:p w14:paraId="5FF0CE5B">
      <w:pPr>
        <w:pStyle w:val="33"/>
        <w:numPr>
          <w:ilvl w:val="1"/>
          <w:numId w:val="14"/>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“a”, da Lei Federal nº 14.133, de 2021</w:t>
      </w:r>
      <w:r>
        <w:rPr>
          <w:rStyle w:val="62"/>
          <w:sz w:val="22"/>
          <w:szCs w:val="22"/>
        </w:rPr>
        <w:fldChar w:fldCharType="end"/>
      </w:r>
      <w:r>
        <w:rPr>
          <w:color w:val="000000"/>
          <w:sz w:val="22"/>
          <w:szCs w:val="22"/>
        </w:rPr>
        <w:t>) e o recebimento definitivo por servidor ou comissão designada pela autoridade competente (</w:t>
      </w:r>
      <w:r>
        <w:fldChar w:fldCharType="begin"/>
      </w:r>
      <w:r>
        <w:rPr>
          <w:rStyle w:val="62"/>
          <w:sz w:val="22"/>
          <w:szCs w:val="22"/>
        </w:rPr>
        <w:instrText xml:space="preserve"> HYPERLINK "https://www.planalto.gov.br/ccivil_03/_ato2019-2022/2021/lei/l14133.htm" \l "art140"</w:instrText>
      </w:r>
      <w:r>
        <w:rPr>
          <w:rStyle w:val="62"/>
          <w:sz w:val="22"/>
          <w:szCs w:val="22"/>
        </w:rPr>
        <w:fldChar w:fldCharType="separate"/>
      </w:r>
      <w:r>
        <w:rPr>
          <w:rStyle w:val="62"/>
          <w:sz w:val="22"/>
          <w:szCs w:val="22"/>
        </w:rPr>
        <w:t>art. 140, I, “b”, da Lei Federal nº 14.133, de 2021</w:t>
      </w:r>
      <w:r>
        <w:rPr>
          <w:rStyle w:val="62"/>
          <w:sz w:val="22"/>
          <w:szCs w:val="22"/>
        </w:rPr>
        <w:fldChar w:fldCharType="end"/>
      </w:r>
      <w:r>
        <w:rPr>
          <w:color w:val="000000"/>
          <w:sz w:val="22"/>
          <w:szCs w:val="22"/>
        </w:rPr>
        <w:t>).</w:t>
      </w:r>
    </w:p>
    <w:p w14:paraId="32CADFE6">
      <w:pPr>
        <w:pStyle w:val="33"/>
        <w:numPr>
          <w:ilvl w:val="0"/>
          <w:numId w:val="0"/>
        </w:numPr>
        <w:tabs>
          <w:tab w:val="left" w:pos="993"/>
        </w:tabs>
        <w:spacing w:before="0" w:beforeAutospacing="0" w:after="0" w:afterAutospacing="0"/>
        <w:ind w:left="567" w:leftChars="0"/>
        <w:jc w:val="both"/>
      </w:pPr>
    </w:p>
    <w:p w14:paraId="21421E49">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2"/>
          <w:sz w:val="22"/>
          <w:szCs w:val="22"/>
        </w:rPr>
        <w:instrText xml:space="preserve"> HYPERLINK "https://www.planalto.gov.br/ccivil_03/_ato2019-2022/2021/lei/l14133.htm" \l "art143"</w:instrText>
      </w:r>
      <w:r>
        <w:rPr>
          <w:rStyle w:val="62"/>
          <w:sz w:val="22"/>
          <w:szCs w:val="22"/>
        </w:rPr>
        <w:fldChar w:fldCharType="separate"/>
      </w:r>
      <w:r>
        <w:rPr>
          <w:rStyle w:val="62"/>
          <w:sz w:val="22"/>
          <w:szCs w:val="22"/>
        </w:rPr>
        <w:t>art. 143 e 146 da Lei Federal nº 14.133, de 2021</w:t>
      </w:r>
      <w:r>
        <w:rPr>
          <w:rStyle w:val="62"/>
          <w:sz w:val="22"/>
          <w:szCs w:val="22"/>
        </w:rPr>
        <w:fldChar w:fldCharType="end"/>
      </w:r>
      <w:r>
        <w:rPr>
          <w:rStyle w:val="16"/>
          <w:b w:val="0"/>
          <w:bCs w:val="0"/>
          <w:color w:val="000000"/>
          <w:sz w:val="22"/>
          <w:szCs w:val="22"/>
        </w:rPr>
        <w:t xml:space="preserve"> e Resolução 50 de 2023.)</w:t>
      </w:r>
    </w:p>
    <w:p w14:paraId="696D3785">
      <w:pPr>
        <w:pStyle w:val="33"/>
        <w:numPr>
          <w:ilvl w:val="1"/>
          <w:numId w:val="14"/>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3"/>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VII, da Lei Federal nº 14.133, de 2021</w:t>
      </w:r>
      <w:r>
        <w:rPr>
          <w:rStyle w:val="62"/>
          <w:sz w:val="22"/>
          <w:szCs w:val="22"/>
        </w:rPr>
        <w:fldChar w:fldCharType="end"/>
      </w:r>
      <w:r>
        <w:rPr>
          <w:color w:val="000000" w:themeColor="text1"/>
          <w:sz w:val="22"/>
          <w:szCs w:val="22"/>
          <w14:textFill>
            <w14:solidFill>
              <w14:schemeClr w14:val="tx1"/>
            </w14:solidFill>
          </w14:textFill>
        </w:rPr>
        <w:t>.</w:t>
      </w:r>
    </w:p>
    <w:p w14:paraId="34244ED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14:paraId="28A2A629">
      <w:pPr>
        <w:pStyle w:val="33"/>
        <w:numPr>
          <w:ilvl w:val="1"/>
          <w:numId w:val="14"/>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2"/>
          <w:sz w:val="22"/>
          <w:szCs w:val="22"/>
        </w:rPr>
        <w:instrText xml:space="preserve"> HYPERLINK "https://www.planalto.gov.br/ccivil_03/_ato2019-2022/2021/lei/l14133.htm" \l "art141"</w:instrText>
      </w:r>
      <w:r>
        <w:rPr>
          <w:rStyle w:val="62"/>
          <w:sz w:val="22"/>
          <w:szCs w:val="22"/>
        </w:rPr>
        <w:fldChar w:fldCharType="separate"/>
      </w:r>
      <w:r>
        <w:rPr>
          <w:rStyle w:val="62"/>
          <w:sz w:val="22"/>
          <w:szCs w:val="22"/>
        </w:rPr>
        <w:t>art. 141 da Lei Federal nº 14.133, de 2021</w:t>
      </w:r>
      <w:r>
        <w:rPr>
          <w:rStyle w:val="62"/>
          <w:sz w:val="22"/>
          <w:szCs w:val="22"/>
        </w:rPr>
        <w:fldChar w:fldCharType="end"/>
      </w:r>
      <w:r>
        <w:rPr>
          <w:rStyle w:val="62"/>
          <w:sz w:val="22"/>
          <w:szCs w:val="22"/>
        </w:rPr>
        <w:t>.</w:t>
      </w:r>
    </w:p>
    <w:p w14:paraId="1B178BB4">
      <w:pPr>
        <w:pStyle w:val="33"/>
        <w:numPr>
          <w:ilvl w:val="1"/>
          <w:numId w:val="14"/>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2"/>
          <w:sz w:val="22"/>
          <w:szCs w:val="22"/>
        </w:rPr>
        <w:instrText xml:space="preserve"> HYPERLINK "http://www.planalto.gov.br/ccivil_03/_ato2019-2022/2021/lei/L14133.htm" \l "art143"</w:instrText>
      </w:r>
      <w:r>
        <w:rPr>
          <w:rStyle w:val="62"/>
          <w:sz w:val="22"/>
          <w:szCs w:val="22"/>
        </w:rPr>
        <w:fldChar w:fldCharType="separate"/>
      </w:r>
      <w:r>
        <w:rPr>
          <w:rStyle w:val="62"/>
          <w:sz w:val="22"/>
          <w:szCs w:val="22"/>
        </w:rPr>
        <w:t>art. 143 da Lei Federal nº 14.133, de 2021</w:t>
      </w:r>
      <w:r>
        <w:rPr>
          <w:rStyle w:val="62"/>
          <w:sz w:val="22"/>
          <w:szCs w:val="22"/>
        </w:rPr>
        <w:fldChar w:fldCharType="end"/>
      </w:r>
      <w:r>
        <w:rPr>
          <w:color w:val="000000"/>
          <w:sz w:val="22"/>
          <w:szCs w:val="22"/>
        </w:rPr>
        <w:t>)</w:t>
      </w:r>
    </w:p>
    <w:p w14:paraId="29BB072A">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14:paraId="69891ACC">
      <w:pPr>
        <w:pStyle w:val="33"/>
        <w:numPr>
          <w:ilvl w:val="1"/>
          <w:numId w:val="14"/>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2"/>
          <w:sz w:val="22"/>
          <w:szCs w:val="22"/>
        </w:rPr>
        <w:instrText xml:space="preserve"> HYPERLINK "https://www.planalto.gov.br/ccivil_03/_ato2019-2022/2021/lei/l14133.htm" \l "art92"</w:instrText>
      </w:r>
      <w:r>
        <w:rPr>
          <w:rStyle w:val="62"/>
          <w:sz w:val="22"/>
          <w:szCs w:val="22"/>
        </w:rPr>
        <w:fldChar w:fldCharType="separate"/>
      </w:r>
      <w:r>
        <w:rPr>
          <w:rStyle w:val="62"/>
          <w:sz w:val="22"/>
          <w:szCs w:val="22"/>
        </w:rPr>
        <w:t>art. 92, V, da Lei Federal nº 14.133, de 2021</w:t>
      </w:r>
      <w:r>
        <w:rPr>
          <w:rStyle w:val="62"/>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14:paraId="4117E47C">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14:paraId="4FD70F90">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14:paraId="61EDEAEA">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14:paraId="1EB66BAB">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14:paraId="0C154DF6">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14:paraId="465F591E">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14:paraId="441B8A25">
      <w:pPr>
        <w:pStyle w:val="33"/>
        <w:numPr>
          <w:ilvl w:val="0"/>
          <w:numId w:val="14"/>
        </w:numPr>
        <w:pBdr>
          <w:bottom w:val="single" w:color="000000" w:themeColor="dark1" w:sz="4" w:space="1"/>
        </w:pBdr>
        <w:shd w:val="clear" w:color="auto" w:fill="BEBEBE" w:themeFill="background1" w:themeFillShade="BF"/>
        <w:spacing w:before="360" w:beforeAutospacing="0" w:after="0" w:afterAutospacing="0"/>
        <w:jc w:val="both"/>
      </w:pPr>
      <w:bookmarkStart w:id="82" w:name="_REAJUSTE_(art._92,"/>
      <w:bookmarkEnd w:id="82"/>
      <w:r>
        <w:rPr>
          <w:rStyle w:val="16"/>
          <w:color w:val="000000"/>
          <w:sz w:val="22"/>
          <w:szCs w:val="22"/>
        </w:rPr>
        <w:t>GARANTIA DE EXECUÇÃO</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XII</w:t>
      </w:r>
      <w:r>
        <w:rPr>
          <w:rStyle w:val="62"/>
          <w:sz w:val="22"/>
          <w:szCs w:val="22"/>
        </w:rPr>
        <w:fldChar w:fldCharType="end"/>
      </w:r>
      <w:r>
        <w:rPr>
          <w:rStyle w:val="62"/>
          <w:sz w:val="22"/>
          <w:szCs w:val="22"/>
        </w:rPr>
        <w:t xml:space="preserve"> e XIII, da Lei Federal nº 14.133, de 2021</w:t>
      </w:r>
      <w:r>
        <w:rPr>
          <w:sz w:val="22"/>
          <w:szCs w:val="22"/>
        </w:rPr>
        <w:t>)</w:t>
      </w:r>
    </w:p>
    <w:p w14:paraId="43AC7E4D">
      <w:pPr>
        <w:pStyle w:val="33"/>
        <w:numPr>
          <w:ilvl w:val="1"/>
          <w:numId w:val="14"/>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2"/>
          <w:sz w:val="22"/>
          <w:szCs w:val="22"/>
        </w:rPr>
        <w:instrText xml:space="preserve"> HYPERLINK "https://www.planalto.gov.br/ccivil_03/leis/l8078compilado.htm" \l "art24"</w:instrText>
      </w:r>
      <w:r>
        <w:rPr>
          <w:rStyle w:val="62"/>
          <w:sz w:val="22"/>
          <w:szCs w:val="22"/>
        </w:rPr>
        <w:fldChar w:fldCharType="separate"/>
      </w:r>
      <w:r>
        <w:rPr>
          <w:rStyle w:val="62"/>
          <w:sz w:val="22"/>
          <w:szCs w:val="22"/>
        </w:rPr>
        <w:t>art. 24 da Lei Federal nº 8.078, de 1990</w:t>
      </w:r>
      <w:r>
        <w:rPr>
          <w:rStyle w:val="62"/>
          <w:sz w:val="22"/>
          <w:szCs w:val="22"/>
        </w:rPr>
        <w:fldChar w:fldCharType="end"/>
      </w:r>
      <w:r>
        <w:rPr>
          <w:color w:val="000000"/>
          <w:sz w:val="22"/>
          <w:szCs w:val="22"/>
        </w:rPr>
        <w:t>)</w:t>
      </w:r>
    </w:p>
    <w:p w14:paraId="7392F74C">
      <w:pPr>
        <w:pStyle w:val="33"/>
        <w:numPr>
          <w:ilvl w:val="1"/>
          <w:numId w:val="14"/>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2"/>
          <w:sz w:val="22"/>
          <w:szCs w:val="22"/>
        </w:rPr>
        <w:instrText xml:space="preserve"> HYPERLINK "https://www.planalto.gov.br/ccivil_03/leis/l8078compilado.htm" \l "art50"</w:instrText>
      </w:r>
      <w:r>
        <w:rPr>
          <w:rStyle w:val="62"/>
          <w:sz w:val="22"/>
          <w:szCs w:val="22"/>
        </w:rPr>
        <w:fldChar w:fldCharType="separate"/>
      </w:r>
      <w:r>
        <w:rPr>
          <w:rStyle w:val="62"/>
          <w:sz w:val="22"/>
          <w:szCs w:val="22"/>
        </w:rPr>
        <w:t>art. 50 da Lei Federal nº 8.078, de 1990</w:t>
      </w:r>
      <w:r>
        <w:rPr>
          <w:rStyle w:val="62"/>
          <w:sz w:val="22"/>
          <w:szCs w:val="22"/>
        </w:rPr>
        <w:fldChar w:fldCharType="end"/>
      </w:r>
      <w:r>
        <w:rPr>
          <w:color w:val="000000"/>
          <w:sz w:val="22"/>
          <w:szCs w:val="22"/>
        </w:rPr>
        <w:t>)</w:t>
      </w:r>
      <w:r>
        <w:rPr>
          <w:rFonts w:hint="default"/>
          <w:color w:val="000000"/>
          <w:sz w:val="22"/>
          <w:szCs w:val="22"/>
          <w:lang w:val="pt-BR"/>
        </w:rPr>
        <w:t>.</w:t>
      </w:r>
    </w:p>
    <w:p w14:paraId="011CD1F6">
      <w:pPr>
        <w:pStyle w:val="33"/>
        <w:numPr>
          <w:ilvl w:val="0"/>
          <w:numId w:val="0"/>
        </w:numPr>
        <w:tabs>
          <w:tab w:val="left" w:pos="993"/>
        </w:tabs>
        <w:spacing w:before="0" w:beforeAutospacing="0" w:after="0" w:afterAutospacing="0"/>
        <w:ind w:left="567" w:leftChars="0"/>
        <w:jc w:val="both"/>
      </w:pPr>
    </w:p>
    <w:p w14:paraId="6C19D7C3">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 3º, da Lei Federal nº 14.133, de 2021</w:t>
      </w:r>
      <w:r>
        <w:rPr>
          <w:rStyle w:val="62"/>
          <w:sz w:val="22"/>
          <w:szCs w:val="22"/>
        </w:rPr>
        <w:fldChar w:fldCharType="end"/>
      </w:r>
      <w:r>
        <w:rPr>
          <w:sz w:val="22"/>
          <w:szCs w:val="22"/>
        </w:rPr>
        <w:t>)</w:t>
      </w:r>
    </w:p>
    <w:p w14:paraId="6AA513FE">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14:paraId="6C2D1563">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14:paraId="020B99E9">
      <w:pPr>
        <w:pStyle w:val="33"/>
        <w:numPr>
          <w:ilvl w:val="1"/>
          <w:numId w:val="14"/>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14:paraId="3A2F678F">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14:paraId="47EB9CA6">
      <w:pPr>
        <w:pStyle w:val="50"/>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14:paraId="21926D92">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14:paraId="6A6F9F4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14:paraId="098B266B">
      <w:pPr>
        <w:pStyle w:val="50"/>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14:paraId="192AAF29">
      <w:pPr>
        <w:pStyle w:val="33"/>
        <w:numPr>
          <w:ilvl w:val="1"/>
          <w:numId w:val="14"/>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14:paraId="1CCD7DC0">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14:paraId="6D95F28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14:paraId="147CF3C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14:paraId="473A0BC5">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3E43AFAB">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14:paraId="367CD065">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14:paraId="3C83B5B1">
      <w:pPr>
        <w:pStyle w:val="33"/>
        <w:numPr>
          <w:ilvl w:val="0"/>
          <w:numId w:val="0"/>
        </w:numPr>
        <w:tabs>
          <w:tab w:val="left" w:pos="993"/>
        </w:tabs>
        <w:spacing w:before="0" w:beforeAutospacing="0" w:after="0" w:afterAutospacing="0"/>
        <w:ind w:left="567" w:leftChars="0"/>
        <w:jc w:val="both"/>
        <w:rPr>
          <w:rFonts w:ascii="Times New Roman" w:hAnsi="Times New Roman"/>
          <w:sz w:val="22"/>
          <w:szCs w:val="22"/>
        </w:rPr>
      </w:pPr>
    </w:p>
    <w:p w14:paraId="79D6EF1F">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XIV</w:t>
      </w:r>
      <w:r>
        <w:rPr>
          <w:rStyle w:val="62"/>
          <w:sz w:val="22"/>
          <w:szCs w:val="22"/>
        </w:rPr>
        <w:fldChar w:fldCharType="end"/>
      </w:r>
      <w:r>
        <w:rPr>
          <w:rStyle w:val="62"/>
          <w:sz w:val="22"/>
          <w:szCs w:val="22"/>
        </w:rPr>
        <w:t>, da Lei Federal nº 14.133, de 2021</w:t>
      </w:r>
      <w:r>
        <w:rPr>
          <w:sz w:val="22"/>
          <w:szCs w:val="22"/>
        </w:rPr>
        <w:t>)</w:t>
      </w:r>
    </w:p>
    <w:p w14:paraId="773AC992">
      <w:pPr>
        <w:pStyle w:val="33"/>
        <w:numPr>
          <w:ilvl w:val="1"/>
          <w:numId w:val="14"/>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2"/>
          <w:sz w:val="22"/>
          <w:szCs w:val="22"/>
        </w:rPr>
        <w:instrText xml:space="preserve"> HYPERLINK "https://www.planalto.gov.br/ccivil_03/_ato2019-2022/2021/lei/l14133.htm" \l "art155"</w:instrText>
      </w:r>
      <w:r>
        <w:rPr>
          <w:rStyle w:val="62"/>
          <w:sz w:val="22"/>
          <w:szCs w:val="22"/>
        </w:rPr>
        <w:fldChar w:fldCharType="separate"/>
      </w:r>
      <w:r>
        <w:rPr>
          <w:rStyle w:val="62"/>
          <w:sz w:val="22"/>
          <w:szCs w:val="22"/>
        </w:rPr>
        <w:t>art. 155 da Lei Federal nº 14.133, de 2021</w:t>
      </w:r>
      <w:r>
        <w:rPr>
          <w:rStyle w:val="62"/>
          <w:sz w:val="22"/>
          <w:szCs w:val="22"/>
        </w:rPr>
        <w:fldChar w:fldCharType="end"/>
      </w:r>
      <w:r>
        <w:rPr>
          <w:color w:val="000000"/>
          <w:sz w:val="22"/>
          <w:szCs w:val="22"/>
        </w:rPr>
        <w:t xml:space="preserve">, será responsabilizada administrativamente em uma ou mais das sanções previstas no </w:t>
      </w:r>
      <w: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da Lei Federal nº 14.133, de 2021</w:t>
      </w:r>
      <w:r>
        <w:rPr>
          <w:rStyle w:val="62"/>
          <w:sz w:val="22"/>
          <w:szCs w:val="22"/>
        </w:rPr>
        <w:fldChar w:fldCharType="end"/>
      </w:r>
      <w:r>
        <w:rPr>
          <w:color w:val="000000"/>
          <w:sz w:val="22"/>
          <w:szCs w:val="22"/>
        </w:rPr>
        <w:t>, garantido o direito à ampla defesa e contraditório.</w:t>
      </w:r>
    </w:p>
    <w:p w14:paraId="110B663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14:paraId="198BDC83">
      <w:pPr>
        <w:pStyle w:val="33"/>
        <w:numPr>
          <w:ilvl w:val="1"/>
          <w:numId w:val="14"/>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2"/>
          <w:sz w:val="22"/>
          <w:szCs w:val="22"/>
        </w:rPr>
        <w:instrText xml:space="preserve"> HYPERLINK "https://www.planalto.gov.br/ccivil_03/_ato2019-2022/2021/lei/l14133.htm" \l "art156"</w:instrText>
      </w:r>
      <w:r>
        <w:rPr>
          <w:rStyle w:val="62"/>
          <w:sz w:val="22"/>
          <w:szCs w:val="22"/>
        </w:rPr>
        <w:fldChar w:fldCharType="separate"/>
      </w:r>
      <w:r>
        <w:rPr>
          <w:rStyle w:val="62"/>
          <w:sz w:val="22"/>
          <w:szCs w:val="22"/>
        </w:rPr>
        <w:t>art. 156, § 1º, da Lei Federal nº 14.133, de 2021</w:t>
      </w:r>
      <w:r>
        <w:rPr>
          <w:rStyle w:val="62"/>
          <w:sz w:val="22"/>
          <w:szCs w:val="22"/>
        </w:rPr>
        <w:fldChar w:fldCharType="end"/>
      </w:r>
      <w:r>
        <w:rPr>
          <w:color w:val="000000"/>
          <w:sz w:val="22"/>
          <w:szCs w:val="22"/>
        </w:rPr>
        <w:t>):</w:t>
      </w:r>
    </w:p>
    <w:p w14:paraId="4D98FE6A">
      <w:pPr>
        <w:pStyle w:val="50"/>
        <w:numPr>
          <w:ilvl w:val="2"/>
          <w:numId w:val="14"/>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14:paraId="5379A46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14:paraId="74846197">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14:paraId="7E83719E">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14:paraId="781BD413">
      <w:pPr>
        <w:pStyle w:val="50"/>
        <w:numPr>
          <w:ilvl w:val="2"/>
          <w:numId w:val="14"/>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14:paraId="5CBC8D80">
      <w:pPr>
        <w:pStyle w:val="33"/>
        <w:numPr>
          <w:ilvl w:val="1"/>
          <w:numId w:val="14"/>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 da Lei Federal nº 14.133, de 2021</w:t>
      </w:r>
      <w:r>
        <w:rPr>
          <w:rStyle w:val="62"/>
          <w:sz w:val="22"/>
          <w:szCs w:val="22"/>
        </w:rPr>
        <w:fldChar w:fldCharType="end"/>
      </w:r>
      <w:r>
        <w:rPr>
          <w:sz w:val="22"/>
          <w:szCs w:val="22"/>
        </w:rPr>
        <w:t>), impedimento de licitar e contratar (</w:t>
      </w:r>
      <w: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III, da Lei Federal nº 14.133, de 2021</w:t>
      </w:r>
      <w:r>
        <w:rPr>
          <w:rStyle w:val="62"/>
          <w:sz w:val="22"/>
          <w:szCs w:val="22"/>
        </w:rPr>
        <w:fldChar w:fldCharType="end"/>
      </w:r>
      <w:r>
        <w:rPr>
          <w:sz w:val="22"/>
          <w:szCs w:val="22"/>
        </w:rPr>
        <w:t>) e declaração de inidoneidade para licitar ou contratar (</w:t>
      </w:r>
      <w: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IV, da Lei Federal nº 14.133, de 2021</w:t>
      </w:r>
      <w:r>
        <w:rPr>
          <w:rStyle w:val="62"/>
          <w:sz w:val="22"/>
          <w:szCs w:val="22"/>
        </w:rPr>
        <w:fldChar w:fldCharType="end"/>
      </w:r>
      <w:r>
        <w:rPr>
          <w:sz w:val="22"/>
          <w:szCs w:val="22"/>
        </w:rPr>
        <w:t>) poderão ser aplicadas, cumulativamente ou não, à penalidade de multa (</w:t>
      </w:r>
      <w:r>
        <w:fldChar w:fldCharType="begin"/>
      </w:r>
      <w:r>
        <w:rPr>
          <w:rStyle w:val="62"/>
          <w:sz w:val="22"/>
          <w:szCs w:val="22"/>
        </w:rPr>
        <w:instrText xml:space="preserve"> HYPERLINK "http://www.planalto.gov.br/ccivil_03/_ato2019-2022/2021/lei/L14133.htm" \l "art156"</w:instrText>
      </w:r>
      <w:r>
        <w:rPr>
          <w:rStyle w:val="62"/>
          <w:sz w:val="22"/>
          <w:szCs w:val="22"/>
        </w:rPr>
        <w:fldChar w:fldCharType="separate"/>
      </w:r>
      <w:r>
        <w:rPr>
          <w:rStyle w:val="62"/>
          <w:sz w:val="22"/>
          <w:szCs w:val="22"/>
        </w:rPr>
        <w:t>art. 156, II, da Lei Federal nº 14.133, de 2021</w:t>
      </w:r>
      <w:r>
        <w:rPr>
          <w:rStyle w:val="62"/>
          <w:sz w:val="22"/>
          <w:szCs w:val="22"/>
        </w:rPr>
        <w:fldChar w:fldCharType="end"/>
      </w:r>
      <w:r>
        <w:rPr>
          <w:sz w:val="22"/>
          <w:szCs w:val="22"/>
        </w:rPr>
        <w:t>).</w:t>
      </w:r>
    </w:p>
    <w:p w14:paraId="6DFEE2C6">
      <w:pPr>
        <w:pStyle w:val="33"/>
        <w:numPr>
          <w:ilvl w:val="1"/>
          <w:numId w:val="14"/>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2"/>
          <w:sz w:val="22"/>
          <w:szCs w:val="22"/>
        </w:rPr>
        <w:t>Lei Federal nº 14.133, de 2021</w:t>
      </w:r>
      <w:r>
        <w:rPr>
          <w:rStyle w:val="62"/>
          <w:sz w:val="22"/>
          <w:szCs w:val="22"/>
        </w:rPr>
        <w:fldChar w:fldCharType="end"/>
      </w:r>
      <w:r>
        <w:rPr>
          <w:sz w:val="22"/>
          <w:szCs w:val="22"/>
        </w:rPr>
        <w:t>.</w:t>
      </w:r>
    </w:p>
    <w:p w14:paraId="037EF4B9">
      <w:pPr>
        <w:pStyle w:val="33"/>
        <w:numPr>
          <w:ilvl w:val="1"/>
          <w:numId w:val="14"/>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2"/>
          <w:sz w:val="22"/>
          <w:szCs w:val="22"/>
        </w:rPr>
        <w:instrText xml:space="preserve"> HYPERLINK "http://www.planalto.gov.br/ccivil_03/_ato2019-2022/2021/lei/L14133.htm" \l "art156§9"</w:instrText>
      </w:r>
      <w:r>
        <w:rPr>
          <w:rStyle w:val="62"/>
          <w:sz w:val="22"/>
          <w:szCs w:val="22"/>
        </w:rPr>
        <w:fldChar w:fldCharType="separate"/>
      </w:r>
      <w:r>
        <w:rPr>
          <w:rStyle w:val="62"/>
          <w:sz w:val="22"/>
          <w:szCs w:val="22"/>
        </w:rPr>
        <w:t>art. 156, §9º, da Lei Federal nº 14.133, de 2021</w:t>
      </w:r>
      <w:r>
        <w:rPr>
          <w:rStyle w:val="62"/>
          <w:sz w:val="22"/>
          <w:szCs w:val="22"/>
        </w:rPr>
        <w:fldChar w:fldCharType="end"/>
      </w:r>
      <w:r>
        <w:rPr>
          <w:sz w:val="22"/>
          <w:szCs w:val="22"/>
        </w:rPr>
        <w:t>)</w:t>
      </w:r>
    </w:p>
    <w:p w14:paraId="1FB67240">
      <w:pPr>
        <w:pStyle w:val="33"/>
        <w:numPr>
          <w:ilvl w:val="1"/>
          <w:numId w:val="14"/>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2"/>
          <w:sz w:val="22"/>
          <w:szCs w:val="22"/>
        </w:rPr>
        <w:instrText xml:space="preserve"> HYPERLINK "http://www.planalto.gov.br/ccivil_03/_ato2019-2022/2021/lei/L14133.htm" \l "art156§8"</w:instrText>
      </w:r>
      <w:r>
        <w:rPr>
          <w:rStyle w:val="62"/>
          <w:sz w:val="22"/>
          <w:szCs w:val="22"/>
        </w:rPr>
        <w:fldChar w:fldCharType="separate"/>
      </w:r>
      <w:r>
        <w:rPr>
          <w:rStyle w:val="62"/>
          <w:sz w:val="22"/>
          <w:szCs w:val="22"/>
        </w:rPr>
        <w:t>art. 156, §8º, da Lei Federal nº 14.133, de 2021</w:t>
      </w:r>
      <w:r>
        <w:rPr>
          <w:rStyle w:val="62"/>
          <w:sz w:val="22"/>
          <w:szCs w:val="22"/>
        </w:rPr>
        <w:fldChar w:fldCharType="end"/>
      </w:r>
      <w:r>
        <w:rPr>
          <w:sz w:val="22"/>
          <w:szCs w:val="22"/>
        </w:rPr>
        <w:t>).</w:t>
      </w:r>
    </w:p>
    <w:p w14:paraId="17D7DB3A">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83" w:name="_Hlk78351618"/>
      <w:bookmarkEnd w:id="83"/>
    </w:p>
    <w:p w14:paraId="33B709A4">
      <w:pPr>
        <w:pStyle w:val="33"/>
        <w:numPr>
          <w:ilvl w:val="1"/>
          <w:numId w:val="14"/>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2"/>
          <w:sz w:val="22"/>
          <w:szCs w:val="22"/>
        </w:rPr>
        <w:instrText xml:space="preserve"> HYPERLINK "https://www.planalto.gov.br/ccivil_03/_ato2019-2022/2021/lei/l14133.htm" \l "art161"</w:instrText>
      </w:r>
      <w:r>
        <w:rPr>
          <w:rStyle w:val="62"/>
          <w:sz w:val="22"/>
          <w:szCs w:val="22"/>
        </w:rPr>
        <w:fldChar w:fldCharType="separate"/>
      </w:r>
      <w:r>
        <w:rPr>
          <w:rStyle w:val="62"/>
          <w:sz w:val="22"/>
          <w:szCs w:val="22"/>
        </w:rPr>
        <w:t>art. 161 da Lei Federal nº 14.133, de 2021</w:t>
      </w:r>
      <w:r>
        <w:rPr>
          <w:rStyle w:val="62"/>
          <w:sz w:val="22"/>
          <w:szCs w:val="22"/>
        </w:rPr>
        <w:fldChar w:fldCharType="end"/>
      </w:r>
      <w:r>
        <w:rPr>
          <w:color w:val="000000"/>
          <w:sz w:val="22"/>
          <w:szCs w:val="22"/>
        </w:rPr>
        <w:t>.</w:t>
      </w:r>
    </w:p>
    <w:p w14:paraId="0E4E83A7">
      <w:pPr>
        <w:pStyle w:val="33"/>
        <w:numPr>
          <w:ilvl w:val="1"/>
          <w:numId w:val="14"/>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2"/>
          <w:sz w:val="22"/>
          <w:szCs w:val="22"/>
        </w:rPr>
        <w:t>Lei Federal nº 14.133, de 2021</w:t>
      </w:r>
      <w:r>
        <w:rPr>
          <w:rStyle w:val="62"/>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2"/>
          <w:sz w:val="22"/>
          <w:szCs w:val="22"/>
        </w:rPr>
        <w:t>Lei Federal nº 12.846, de 2013</w:t>
      </w:r>
      <w:r>
        <w:rPr>
          <w:rStyle w:val="62"/>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2"/>
          <w:sz w:val="22"/>
          <w:szCs w:val="22"/>
        </w:rPr>
        <w:instrText xml:space="preserve"> HYPERLINK "http://www.planalto.gov.br/ccivil_03/_ato2019-2022/2021/lei/L14133.htm" \l "art159"</w:instrText>
      </w:r>
      <w:r>
        <w:rPr>
          <w:rStyle w:val="62"/>
          <w:sz w:val="22"/>
          <w:szCs w:val="22"/>
        </w:rPr>
        <w:fldChar w:fldCharType="separate"/>
      </w:r>
      <w:r>
        <w:rPr>
          <w:rStyle w:val="62"/>
          <w:sz w:val="22"/>
          <w:szCs w:val="22"/>
        </w:rPr>
        <w:t>art. 159 da Lei Federal nº 14.133, de 2021</w:t>
      </w:r>
      <w:r>
        <w:rPr>
          <w:rStyle w:val="62"/>
          <w:sz w:val="22"/>
          <w:szCs w:val="22"/>
        </w:rPr>
        <w:fldChar w:fldCharType="end"/>
      </w:r>
      <w:r>
        <w:rPr>
          <w:sz w:val="22"/>
          <w:szCs w:val="22"/>
        </w:rPr>
        <w:t>).</w:t>
      </w:r>
    </w:p>
    <w:p w14:paraId="739FA989">
      <w:pPr>
        <w:pStyle w:val="33"/>
        <w:numPr>
          <w:ilvl w:val="1"/>
          <w:numId w:val="14"/>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2"/>
          <w:sz w:val="22"/>
          <w:szCs w:val="22"/>
        </w:rPr>
        <w:instrText xml:space="preserve"> HYPERLINK "http://www.planalto.gov.br/ccivil_03/_ato2019-2022/2021/lei/L14133.htm" \l "art160"</w:instrText>
      </w:r>
      <w:r>
        <w:rPr>
          <w:rStyle w:val="62"/>
          <w:sz w:val="22"/>
          <w:szCs w:val="22"/>
        </w:rPr>
        <w:fldChar w:fldCharType="separate"/>
      </w:r>
      <w:r>
        <w:rPr>
          <w:rStyle w:val="62"/>
          <w:sz w:val="22"/>
          <w:szCs w:val="22"/>
        </w:rPr>
        <w:t>art. 160, da Lei Federal nº 14.133, de 2021</w:t>
      </w:r>
      <w:r>
        <w:rPr>
          <w:rStyle w:val="62"/>
          <w:sz w:val="22"/>
          <w:szCs w:val="22"/>
        </w:rPr>
        <w:fldChar w:fldCharType="end"/>
      </w:r>
      <w:r>
        <w:rPr>
          <w:sz w:val="22"/>
          <w:szCs w:val="22"/>
        </w:rPr>
        <w:t>)</w:t>
      </w:r>
    </w:p>
    <w:p w14:paraId="4803DD3D">
      <w:pPr>
        <w:pStyle w:val="33"/>
        <w:numPr>
          <w:ilvl w:val="1"/>
          <w:numId w:val="14"/>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163 da Lei Federal nº 14.133, de 2021.</w:t>
      </w:r>
      <w:r>
        <w:rPr>
          <w:rStyle w:val="62"/>
          <w:sz w:val="22"/>
          <w:szCs w:val="22"/>
        </w:rPr>
        <w:fldChar w:fldCharType="end"/>
      </w:r>
    </w:p>
    <w:p w14:paraId="12D9FB62">
      <w:pPr>
        <w:pStyle w:val="33"/>
        <w:numPr>
          <w:ilvl w:val="1"/>
          <w:numId w:val="14"/>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2"/>
          <w:sz w:val="22"/>
          <w:szCs w:val="22"/>
        </w:rPr>
        <w:t>Instrução Normativa SEGES/ME nº 26, de 13 de abril de 2022</w:t>
      </w:r>
      <w:r>
        <w:rPr>
          <w:rStyle w:val="62"/>
          <w:sz w:val="22"/>
          <w:szCs w:val="22"/>
        </w:rPr>
        <w:fldChar w:fldCharType="end"/>
      </w:r>
      <w:r>
        <w:rPr>
          <w:sz w:val="22"/>
          <w:szCs w:val="22"/>
        </w:rPr>
        <w:t xml:space="preserve">. </w:t>
      </w:r>
    </w:p>
    <w:p w14:paraId="6FCFB32E">
      <w:pPr>
        <w:pStyle w:val="33"/>
        <w:numPr>
          <w:ilvl w:val="1"/>
          <w:numId w:val="14"/>
        </w:numPr>
        <w:tabs>
          <w:tab w:val="left" w:pos="993"/>
        </w:tabs>
        <w:spacing w:before="0" w:beforeAutospacing="0" w:after="0" w:afterAutospacing="0"/>
        <w:ind w:left="0" w:firstLine="567"/>
        <w:jc w:val="both"/>
      </w:pPr>
    </w:p>
    <w:p w14:paraId="52072B19">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rStyle w:val="16"/>
          <w:b w:val="0"/>
          <w:bCs w:val="0"/>
          <w:color w:val="000000"/>
          <w:sz w:val="22"/>
          <w:szCs w:val="22"/>
        </w:rPr>
        <w:t>)</w:t>
      </w:r>
    </w:p>
    <w:p w14:paraId="6DD330AD">
      <w:pPr>
        <w:pStyle w:val="33"/>
        <w:numPr>
          <w:ilvl w:val="1"/>
          <w:numId w:val="14"/>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2"/>
          <w:sz w:val="22"/>
          <w:szCs w:val="22"/>
        </w:rPr>
        <w:instrText xml:space="preserve"> HYPERLINK "http://www.planalto.gov.br/ccivil_03/_ato2019-2022/2021/lei/L14133.htm" \l "art124"</w:instrText>
      </w:r>
      <w:r>
        <w:rPr>
          <w:rStyle w:val="62"/>
          <w:sz w:val="22"/>
          <w:szCs w:val="22"/>
        </w:rPr>
        <w:fldChar w:fldCharType="separate"/>
      </w:r>
      <w:r>
        <w:rPr>
          <w:rStyle w:val="62"/>
          <w:sz w:val="22"/>
          <w:szCs w:val="22"/>
        </w:rPr>
        <w:t>arts. 124 a 136 da Lei Federal nº 14.133, de 2021</w:t>
      </w:r>
      <w:r>
        <w:rPr>
          <w:rStyle w:val="62"/>
          <w:sz w:val="22"/>
          <w:szCs w:val="22"/>
        </w:rPr>
        <w:fldChar w:fldCharType="end"/>
      </w:r>
      <w:r>
        <w:rPr>
          <w:sz w:val="22"/>
          <w:szCs w:val="22"/>
        </w:rPr>
        <w:t>.</w:t>
      </w:r>
    </w:p>
    <w:p w14:paraId="1B2838D6">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14:paraId="689DB1A3">
      <w:pPr>
        <w:pStyle w:val="33"/>
        <w:numPr>
          <w:ilvl w:val="1"/>
          <w:numId w:val="14"/>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2"/>
          <w:sz w:val="22"/>
          <w:szCs w:val="22"/>
        </w:rPr>
        <w:instrText xml:space="preserve"> HYPERLINK "http://www.planalto.gov.br/ccivil_03/_ato2019-2022/2021/lei/L14133.htm" \l "art132"</w:instrText>
      </w:r>
      <w:r>
        <w:rPr>
          <w:rStyle w:val="62"/>
          <w:sz w:val="22"/>
          <w:szCs w:val="22"/>
        </w:rPr>
        <w:fldChar w:fldCharType="separate"/>
      </w:r>
      <w:r>
        <w:rPr>
          <w:rStyle w:val="62"/>
          <w:sz w:val="22"/>
          <w:szCs w:val="22"/>
        </w:rPr>
        <w:t>art. 132 da Lei Federal nº 14.133, de 2021</w:t>
      </w:r>
      <w:r>
        <w:rPr>
          <w:rStyle w:val="62"/>
          <w:sz w:val="22"/>
          <w:szCs w:val="22"/>
        </w:rPr>
        <w:fldChar w:fldCharType="end"/>
      </w:r>
      <w:r>
        <w:rPr>
          <w:sz w:val="22"/>
          <w:szCs w:val="22"/>
        </w:rPr>
        <w:t>).</w:t>
      </w:r>
    </w:p>
    <w:p w14:paraId="41F377DE">
      <w:pPr>
        <w:pStyle w:val="33"/>
        <w:numPr>
          <w:ilvl w:val="1"/>
          <w:numId w:val="14"/>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2"/>
          <w:sz w:val="22"/>
          <w:szCs w:val="22"/>
        </w:rPr>
        <w:instrText xml:space="preserve"> HYPERLINK "http://www.planalto.gov.br/ccivil_03/_ato2019-2022/2021/lei/L14133.htm" \l "art136"</w:instrText>
      </w:r>
      <w:r>
        <w:rPr>
          <w:rStyle w:val="62"/>
          <w:sz w:val="22"/>
          <w:szCs w:val="22"/>
        </w:rPr>
        <w:fldChar w:fldCharType="separate"/>
      </w:r>
      <w:r>
        <w:rPr>
          <w:rStyle w:val="62"/>
          <w:sz w:val="22"/>
          <w:szCs w:val="22"/>
        </w:rPr>
        <w:t>art. 136 da Lei Federal nº 14.133, de 2021</w:t>
      </w:r>
      <w:r>
        <w:rPr>
          <w:rStyle w:val="62"/>
          <w:sz w:val="22"/>
          <w:szCs w:val="22"/>
        </w:rPr>
        <w:fldChar w:fldCharType="end"/>
      </w:r>
      <w:r>
        <w:rPr>
          <w:sz w:val="22"/>
          <w:szCs w:val="22"/>
        </w:rPr>
        <w:t>.</w:t>
      </w:r>
    </w:p>
    <w:p w14:paraId="73EA0A94">
      <w:pPr>
        <w:pStyle w:val="33"/>
        <w:numPr>
          <w:ilvl w:val="1"/>
          <w:numId w:val="14"/>
        </w:numPr>
        <w:tabs>
          <w:tab w:val="left" w:pos="993"/>
        </w:tabs>
        <w:spacing w:before="0" w:beforeAutospacing="0" w:after="0" w:afterAutospacing="0"/>
        <w:ind w:left="0" w:firstLine="567"/>
        <w:jc w:val="both"/>
      </w:pPr>
    </w:p>
    <w:p w14:paraId="3F0C0E30">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XIX</w:t>
      </w:r>
      <w:r>
        <w:rPr>
          <w:rStyle w:val="62"/>
          <w:sz w:val="22"/>
          <w:szCs w:val="22"/>
        </w:rPr>
        <w:fldChar w:fldCharType="end"/>
      </w:r>
      <w:r>
        <w:rPr>
          <w:rStyle w:val="62"/>
          <w:sz w:val="22"/>
          <w:szCs w:val="22"/>
        </w:rPr>
        <w:t>, da Lei Federal nº 14.133, de 2021</w:t>
      </w:r>
      <w:r>
        <w:rPr>
          <w:sz w:val="22"/>
          <w:szCs w:val="22"/>
        </w:rPr>
        <w:t>)</w:t>
      </w:r>
    </w:p>
    <w:p w14:paraId="057673BC">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14:paraId="60D714D9">
      <w:pPr>
        <w:pStyle w:val="33"/>
        <w:numPr>
          <w:ilvl w:val="1"/>
          <w:numId w:val="14"/>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2"/>
          <w:sz w:val="22"/>
          <w:szCs w:val="22"/>
        </w:rPr>
        <w:instrText xml:space="preserve"> HYPERLINK "http://www.planalto.gov.br/ccivil_03/_ato2019-2022/2021/lei/L14133.htm" \l "art163"</w:instrText>
      </w:r>
      <w:r>
        <w:rPr>
          <w:rStyle w:val="62"/>
          <w:sz w:val="22"/>
          <w:szCs w:val="22"/>
        </w:rPr>
        <w:fldChar w:fldCharType="separate"/>
      </w:r>
      <w:r>
        <w:rPr>
          <w:rStyle w:val="62"/>
          <w:sz w:val="22"/>
          <w:szCs w:val="22"/>
        </w:rPr>
        <w:t>art. 111 da Lei Federal nº 14.133, de 2021</w:t>
      </w:r>
      <w:r>
        <w:rPr>
          <w:rStyle w:val="62"/>
          <w:sz w:val="22"/>
          <w:szCs w:val="22"/>
        </w:rPr>
        <w:fldChar w:fldCharType="end"/>
      </w:r>
      <w:r>
        <w:rPr>
          <w:sz w:val="22"/>
          <w:szCs w:val="22"/>
        </w:rPr>
        <w:t>)</w:t>
      </w:r>
    </w:p>
    <w:p w14:paraId="70CC472D">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14:paraId="56A71B6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14:paraId="70682622">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14:paraId="1C5BEA2E">
      <w:pPr>
        <w:pStyle w:val="33"/>
        <w:numPr>
          <w:ilvl w:val="1"/>
          <w:numId w:val="14"/>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artigo 137 da Lei Federal nº 14.133/21</w:t>
      </w:r>
      <w:r>
        <w:rPr>
          <w:rStyle w:val="62"/>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2"/>
          <w:sz w:val="22"/>
          <w:szCs w:val="22"/>
        </w:rPr>
        <w:instrText xml:space="preserve"> HYPERLINK "http://www.planalto.gov.br/ccivil_03/_ato2019-2022/2021/lei/L14133.htm" \l "art138"</w:instrText>
      </w:r>
      <w:r>
        <w:rPr>
          <w:rStyle w:val="62"/>
          <w:sz w:val="22"/>
          <w:szCs w:val="22"/>
        </w:rPr>
        <w:fldChar w:fldCharType="separate"/>
      </w:r>
      <w:r>
        <w:rPr>
          <w:rStyle w:val="62"/>
          <w:sz w:val="22"/>
          <w:szCs w:val="22"/>
        </w:rPr>
        <w:t>artigos 138 e 139</w:t>
      </w:r>
      <w:r>
        <w:rPr>
          <w:rStyle w:val="62"/>
          <w:sz w:val="22"/>
          <w:szCs w:val="22"/>
        </w:rPr>
        <w:fldChar w:fldCharType="end"/>
      </w:r>
      <w:r>
        <w:rPr>
          <w:rStyle w:val="62"/>
          <w:sz w:val="22"/>
          <w:szCs w:val="22"/>
        </w:rPr>
        <w:t xml:space="preserve"> da Lei Federal nº 14.133, de 2021</w:t>
      </w:r>
      <w:r>
        <w:rPr>
          <w:sz w:val="22"/>
          <w:szCs w:val="22"/>
        </w:rPr>
        <w:t>.</w:t>
      </w:r>
    </w:p>
    <w:p w14:paraId="1D600F1A">
      <w:pPr>
        <w:pStyle w:val="33"/>
        <w:numPr>
          <w:ilvl w:val="1"/>
          <w:numId w:val="14"/>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2"/>
          <w:sz w:val="22"/>
          <w:szCs w:val="22"/>
        </w:rPr>
        <w:instrText xml:space="preserve"> HYPERLINK "http://www.planalto.gov.br/ccivil_03/_ato2019-2022/2021/lei/L14133.htm" \l "art137"</w:instrText>
      </w:r>
      <w:r>
        <w:rPr>
          <w:rStyle w:val="62"/>
          <w:sz w:val="22"/>
          <w:szCs w:val="22"/>
        </w:rPr>
        <w:fldChar w:fldCharType="separate"/>
      </w:r>
      <w:r>
        <w:rPr>
          <w:rStyle w:val="62"/>
          <w:sz w:val="22"/>
          <w:szCs w:val="22"/>
        </w:rPr>
        <w:t>art. 137, III, da Lei Federal nº 14.133, de 2021</w:t>
      </w:r>
      <w:r>
        <w:rPr>
          <w:rStyle w:val="62"/>
          <w:sz w:val="22"/>
          <w:szCs w:val="22"/>
        </w:rPr>
        <w:fldChar w:fldCharType="end"/>
      </w:r>
      <w:r>
        <w:rPr>
          <w:sz w:val="22"/>
          <w:szCs w:val="22"/>
        </w:rPr>
        <w:t>)</w:t>
      </w:r>
    </w:p>
    <w:p w14:paraId="5A354912">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14:paraId="52E834A8">
      <w:pPr>
        <w:pStyle w:val="33"/>
        <w:numPr>
          <w:ilvl w:val="1"/>
          <w:numId w:val="14"/>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14:paraId="64316CF6">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14:paraId="2880E111">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14:paraId="53B3493D">
      <w:pPr>
        <w:pStyle w:val="33"/>
        <w:numPr>
          <w:ilvl w:val="2"/>
          <w:numId w:val="14"/>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14:paraId="35ECEF9B">
      <w:pPr>
        <w:pStyle w:val="33"/>
        <w:numPr>
          <w:ilvl w:val="1"/>
          <w:numId w:val="14"/>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2"/>
          <w:sz w:val="22"/>
          <w:szCs w:val="22"/>
        </w:rPr>
        <w:instrText xml:space="preserve"> HYPERLINK "http://www.planalto.gov.br/ccivil_03/_ato2019-2022/2021/lei/L14133.htm" \l "art131"</w:instrText>
      </w:r>
      <w:r>
        <w:rPr>
          <w:rStyle w:val="62"/>
          <w:sz w:val="22"/>
          <w:szCs w:val="22"/>
        </w:rPr>
        <w:fldChar w:fldCharType="separate"/>
      </w:r>
      <w:r>
        <w:rPr>
          <w:rStyle w:val="62"/>
          <w:sz w:val="22"/>
          <w:szCs w:val="22"/>
        </w:rPr>
        <w:t xml:space="preserve">art. 131, </w:t>
      </w:r>
      <w:r>
        <w:rPr>
          <w:rStyle w:val="62"/>
          <w:sz w:val="22"/>
          <w:szCs w:val="22"/>
        </w:rPr>
        <w:fldChar w:fldCharType="end"/>
      </w:r>
      <w:r>
        <w:rPr>
          <w:rStyle w:val="62"/>
          <w:i/>
          <w:iCs/>
          <w:sz w:val="22"/>
          <w:szCs w:val="22"/>
        </w:rPr>
        <w:t xml:space="preserve">caput, </w:t>
      </w:r>
      <w:r>
        <w:rPr>
          <w:rStyle w:val="62"/>
          <w:sz w:val="22"/>
          <w:szCs w:val="22"/>
        </w:rPr>
        <w:t>da Lei Federal nº 14.133, de 2021).</w:t>
      </w:r>
      <w:r>
        <w:rPr>
          <w:sz w:val="22"/>
          <w:szCs w:val="22"/>
        </w:rPr>
        <w:t xml:space="preserve"> </w:t>
      </w:r>
    </w:p>
    <w:p w14:paraId="064044E9">
      <w:pPr>
        <w:pStyle w:val="33"/>
        <w:numPr>
          <w:ilvl w:val="1"/>
          <w:numId w:val="14"/>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2"/>
          <w:sz w:val="22"/>
          <w:szCs w:val="22"/>
        </w:rPr>
        <w:instrText xml:space="preserve"> HYPERLINK "http://www.planalto.gov.br/ccivil_03/_ato2019-2022/2021/lei/L14133.htm" \l "art14"</w:instrText>
      </w:r>
      <w:r>
        <w:rPr>
          <w:rStyle w:val="62"/>
          <w:sz w:val="22"/>
          <w:szCs w:val="22"/>
        </w:rPr>
        <w:fldChar w:fldCharType="separate"/>
      </w:r>
      <w:r>
        <w:rPr>
          <w:rStyle w:val="62"/>
          <w:sz w:val="22"/>
          <w:szCs w:val="22"/>
        </w:rPr>
        <w:t>art. 14, inciso IV, da Lei Federal nº 14.133, de 2021</w:t>
      </w:r>
      <w:r>
        <w:rPr>
          <w:rStyle w:val="62"/>
          <w:sz w:val="22"/>
          <w:szCs w:val="22"/>
        </w:rPr>
        <w:fldChar w:fldCharType="end"/>
      </w:r>
      <w:r>
        <w:rPr>
          <w:sz w:val="22"/>
          <w:szCs w:val="22"/>
        </w:rPr>
        <w:t>).</w:t>
      </w:r>
    </w:p>
    <w:p w14:paraId="7EFC410A">
      <w:pPr>
        <w:pStyle w:val="33"/>
        <w:numPr>
          <w:ilvl w:val="0"/>
          <w:numId w:val="0"/>
        </w:numPr>
        <w:tabs>
          <w:tab w:val="left" w:pos="993"/>
        </w:tabs>
        <w:spacing w:before="0" w:beforeAutospacing="0" w:after="0" w:afterAutospacing="0"/>
        <w:ind w:left="0" w:firstLine="0"/>
        <w:jc w:val="both"/>
        <w:rPr>
          <w:rFonts w:ascii="Times New Roman" w:hAnsi="Times New Roman"/>
          <w:sz w:val="22"/>
          <w:szCs w:val="22"/>
        </w:rPr>
      </w:pPr>
    </w:p>
    <w:p w14:paraId="1C21C510">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2"/>
          <w:sz w:val="22"/>
          <w:szCs w:val="22"/>
        </w:rPr>
        <w:instrText xml:space="preserve"> HYPERLINK "http://www.planalto.gov.br/ccivil_03/_ato2019-2022/2021/lei/L14133.htm" \l "art92"</w:instrText>
      </w:r>
      <w:r>
        <w:rPr>
          <w:rStyle w:val="62"/>
          <w:sz w:val="22"/>
          <w:szCs w:val="22"/>
        </w:rPr>
        <w:fldChar w:fldCharType="separate"/>
      </w:r>
      <w:r>
        <w:rPr>
          <w:rStyle w:val="62"/>
          <w:sz w:val="22"/>
          <w:szCs w:val="22"/>
        </w:rPr>
        <w:t>art. 92, III</w:t>
      </w:r>
      <w:r>
        <w:rPr>
          <w:rStyle w:val="62"/>
          <w:sz w:val="22"/>
          <w:szCs w:val="22"/>
        </w:rPr>
        <w:fldChar w:fldCharType="end"/>
      </w:r>
      <w:r>
        <w:rPr>
          <w:rStyle w:val="62"/>
          <w:sz w:val="22"/>
          <w:szCs w:val="22"/>
        </w:rPr>
        <w:t>, da Lei Federal nº 14.133, de 2021</w:t>
      </w:r>
      <w:r>
        <w:rPr>
          <w:sz w:val="22"/>
          <w:szCs w:val="22"/>
        </w:rPr>
        <w:t>)</w:t>
      </w:r>
    </w:p>
    <w:p w14:paraId="4EF3FDF2">
      <w:pPr>
        <w:pStyle w:val="33"/>
        <w:numPr>
          <w:ilvl w:val="1"/>
          <w:numId w:val="14"/>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2"/>
          <w:sz w:val="22"/>
          <w:szCs w:val="22"/>
        </w:rPr>
        <w:t>Lei Federal nº 14.133, de 2021</w:t>
      </w:r>
      <w:r>
        <w:rPr>
          <w:rStyle w:val="62"/>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2"/>
          <w:sz w:val="22"/>
          <w:szCs w:val="22"/>
        </w:rPr>
        <w:t>Lei Federal nº 8.078, de 1990 - Código de Defesa do Consumidor</w:t>
      </w:r>
      <w:r>
        <w:rPr>
          <w:rStyle w:val="62"/>
          <w:sz w:val="22"/>
          <w:szCs w:val="22"/>
        </w:rPr>
        <w:fldChar w:fldCharType="end"/>
      </w:r>
      <w:r>
        <w:rPr>
          <w:sz w:val="22"/>
          <w:szCs w:val="22"/>
        </w:rPr>
        <w:t xml:space="preserve"> - e normas e princípios gerais dos contratos.</w:t>
      </w:r>
    </w:p>
    <w:p w14:paraId="5EC34B9A">
      <w:pPr>
        <w:pStyle w:val="33"/>
        <w:numPr>
          <w:ilvl w:val="1"/>
          <w:numId w:val="14"/>
        </w:numPr>
        <w:tabs>
          <w:tab w:val="left" w:pos="993"/>
        </w:tabs>
        <w:spacing w:before="0" w:beforeAutospacing="0" w:after="0" w:afterAutospacing="0"/>
        <w:ind w:left="0" w:firstLine="567"/>
        <w:jc w:val="both"/>
      </w:pPr>
    </w:p>
    <w:p w14:paraId="5D7BC23C">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rStyle w:val="16"/>
          <w:b w:val="0"/>
          <w:bCs w:val="0"/>
          <w:color w:val="000000"/>
          <w:sz w:val="22"/>
          <w:szCs w:val="22"/>
        </w:rPr>
        <w:t>)</w:t>
      </w:r>
    </w:p>
    <w:p w14:paraId="031291F9">
      <w:pPr>
        <w:pStyle w:val="33"/>
        <w:numPr>
          <w:ilvl w:val="1"/>
          <w:numId w:val="14"/>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2"/>
          <w:sz w:val="22"/>
          <w:szCs w:val="22"/>
        </w:rPr>
        <w:t>https://pncp.gov.br/</w:t>
      </w:r>
      <w:r>
        <w:rPr>
          <w:rStyle w:val="62"/>
          <w:sz w:val="22"/>
          <w:szCs w:val="22"/>
        </w:rPr>
        <w:fldChar w:fldCharType="end"/>
      </w:r>
      <w:r>
        <w:rPr>
          <w:sz w:val="22"/>
          <w:szCs w:val="22"/>
        </w:rPr>
        <w:t xml:space="preserve">), na forma prevista no </w:t>
      </w:r>
      <w: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art. 94 da Lei Federal nº 14.133, de 2021</w:t>
      </w:r>
      <w:r>
        <w:rPr>
          <w:rStyle w:val="62"/>
          <w:sz w:val="22"/>
          <w:szCs w:val="22"/>
        </w:rPr>
        <w:fldChar w:fldCharType="end"/>
      </w:r>
      <w:r>
        <w:rPr>
          <w:sz w:val="22"/>
          <w:szCs w:val="22"/>
        </w:rPr>
        <w:t xml:space="preserve">, bem como no respectivo sítio oficial na Internet, em atenção ao </w:t>
      </w:r>
      <w:r>
        <w:fldChar w:fldCharType="begin"/>
      </w:r>
      <w:r>
        <w:rPr>
          <w:rStyle w:val="62"/>
          <w:sz w:val="22"/>
          <w:szCs w:val="22"/>
        </w:rPr>
        <w:instrText xml:space="preserve"> HYPERLINK "http://www.planalto.gov.br/ccivil_03/_ato2019-2022/2021/lei/L14133.htm" \l "art94"</w:instrText>
      </w:r>
      <w:r>
        <w:rPr>
          <w:rStyle w:val="62"/>
          <w:sz w:val="22"/>
          <w:szCs w:val="22"/>
        </w:rPr>
        <w:fldChar w:fldCharType="separate"/>
      </w:r>
      <w:r>
        <w:rPr>
          <w:rStyle w:val="62"/>
          <w:sz w:val="22"/>
          <w:szCs w:val="22"/>
        </w:rPr>
        <w:t xml:space="preserve">art. 91, </w:t>
      </w:r>
      <w:r>
        <w:rPr>
          <w:rStyle w:val="62"/>
          <w:sz w:val="22"/>
          <w:szCs w:val="22"/>
        </w:rPr>
        <w:fldChar w:fldCharType="end"/>
      </w:r>
      <w:r>
        <w:rPr>
          <w:rStyle w:val="62"/>
          <w:i/>
          <w:iCs/>
          <w:sz w:val="22"/>
          <w:szCs w:val="22"/>
        </w:rPr>
        <w:t>caput</w:t>
      </w:r>
      <w:r>
        <w:rPr>
          <w:rStyle w:val="62"/>
          <w:sz w:val="22"/>
          <w:szCs w:val="22"/>
        </w:rPr>
        <w:t>, da Lei Federal nº 14.133, de 2021</w:t>
      </w:r>
      <w:r>
        <w:rPr>
          <w:sz w:val="22"/>
          <w:szCs w:val="22"/>
        </w:rPr>
        <w:t xml:space="preserve">, e ao </w:t>
      </w:r>
      <w:r>
        <w:fldChar w:fldCharType="begin"/>
      </w:r>
      <w:r>
        <w:rPr>
          <w:rStyle w:val="62"/>
          <w:sz w:val="22"/>
          <w:szCs w:val="22"/>
        </w:rPr>
        <w:instrText xml:space="preserve"> HYPERLINK "https://www.planalto.gov.br/ccivil_03/_ato2011-2014/2011/lei/l12527.htm" \l "art8§2"</w:instrText>
      </w:r>
      <w:r>
        <w:rPr>
          <w:rStyle w:val="62"/>
          <w:sz w:val="22"/>
          <w:szCs w:val="22"/>
        </w:rPr>
        <w:fldChar w:fldCharType="separate"/>
      </w:r>
      <w:r>
        <w:rPr>
          <w:rStyle w:val="62"/>
          <w:sz w:val="22"/>
          <w:szCs w:val="22"/>
        </w:rPr>
        <w:t>art. 8º, §2º, da Lei Federal nº 12.527, de 2011</w:t>
      </w:r>
      <w:r>
        <w:rPr>
          <w:rStyle w:val="62"/>
          <w:sz w:val="22"/>
          <w:szCs w:val="22"/>
        </w:rPr>
        <w:fldChar w:fldCharType="end"/>
      </w:r>
      <w:r>
        <w:rPr>
          <w:sz w:val="22"/>
          <w:szCs w:val="22"/>
        </w:rPr>
        <w:t>.</w:t>
      </w:r>
    </w:p>
    <w:p w14:paraId="1F1E2A55">
      <w:pPr>
        <w:pStyle w:val="33"/>
        <w:numPr>
          <w:ilvl w:val="1"/>
          <w:numId w:val="14"/>
        </w:numPr>
        <w:tabs>
          <w:tab w:val="left" w:pos="993"/>
        </w:tabs>
        <w:spacing w:before="0" w:beforeAutospacing="0" w:after="0" w:afterAutospacing="0"/>
        <w:ind w:left="0" w:firstLine="567"/>
        <w:jc w:val="both"/>
      </w:pPr>
    </w:p>
    <w:p w14:paraId="5A0588D5">
      <w:pPr>
        <w:pStyle w:val="33"/>
        <w:numPr>
          <w:ilvl w:val="0"/>
          <w:numId w:val="14"/>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w:t>
      </w:r>
      <w:r>
        <w:rPr>
          <w:rStyle w:val="62"/>
          <w:sz w:val="22"/>
          <w:szCs w:val="22"/>
        </w:rPr>
        <w:fldChar w:fldCharType="end"/>
      </w:r>
      <w:r>
        <w:rPr>
          <w:rStyle w:val="62"/>
          <w:sz w:val="22"/>
          <w:szCs w:val="22"/>
        </w:rPr>
        <w:t>, da Lei Federal nº 14.133, de 2021</w:t>
      </w:r>
      <w:r>
        <w:rPr>
          <w:sz w:val="22"/>
          <w:szCs w:val="22"/>
        </w:rPr>
        <w:t>)</w:t>
      </w:r>
    </w:p>
    <w:p w14:paraId="727D3A84">
      <w:pPr>
        <w:pStyle w:val="33"/>
        <w:numPr>
          <w:ilvl w:val="1"/>
          <w:numId w:val="14"/>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2"/>
          <w:sz w:val="22"/>
          <w:szCs w:val="22"/>
        </w:rPr>
        <w:instrText xml:space="preserve"> HYPERLINK "http://www.planalto.gov.br/ccivil_03/_ato2019-2022/2021/lei/L14133.htm" \l "art92§1"</w:instrText>
      </w:r>
      <w:r>
        <w:rPr>
          <w:rStyle w:val="62"/>
          <w:sz w:val="22"/>
          <w:szCs w:val="22"/>
        </w:rPr>
        <w:fldChar w:fldCharType="separate"/>
      </w:r>
      <w:r>
        <w:rPr>
          <w:rStyle w:val="62"/>
          <w:sz w:val="22"/>
          <w:szCs w:val="22"/>
        </w:rPr>
        <w:t>art. 92, §1º, da Lei Federal nº 14.133, de 2021.</w:t>
      </w:r>
      <w:r>
        <w:rPr>
          <w:rStyle w:val="62"/>
          <w:sz w:val="22"/>
          <w:szCs w:val="22"/>
        </w:rPr>
        <w:fldChar w:fldCharType="end"/>
      </w:r>
    </w:p>
    <w:p w14:paraId="10CB99E8">
      <w:pPr>
        <w:pStyle w:val="33"/>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14:paraId="613038B2">
      <w:pPr>
        <w:pStyle w:val="33"/>
        <w:tabs>
          <w:tab w:val="left" w:pos="993"/>
        </w:tabs>
        <w:spacing w:before="120" w:beforeAutospacing="0" w:after="120" w:afterAutospacing="0"/>
        <w:ind w:firstLine="567"/>
        <w:jc w:val="right"/>
        <w:rPr>
          <w:sz w:val="22"/>
          <w:szCs w:val="22"/>
        </w:rPr>
      </w:pPr>
    </w:p>
    <w:p w14:paraId="3CC036CB">
      <w:pPr>
        <w:pStyle w:val="33"/>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14:paraId="190591BE">
      <w:pPr>
        <w:pStyle w:val="33"/>
        <w:tabs>
          <w:tab w:val="left" w:pos="993"/>
        </w:tabs>
        <w:spacing w:before="120" w:beforeAutospacing="0" w:after="120" w:afterAutospacing="0"/>
        <w:jc w:val="right"/>
        <w:rPr>
          <w:rFonts w:ascii="Times New Roman" w:hAnsi="Times New Roman"/>
          <w:sz w:val="22"/>
          <w:szCs w:val="22"/>
        </w:rPr>
      </w:pPr>
    </w:p>
    <w:p w14:paraId="349C928C">
      <w:pPr>
        <w:pStyle w:val="33"/>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14:paraId="68F8681C">
      <w:pPr>
        <w:pStyle w:val="33"/>
        <w:tabs>
          <w:tab w:val="left" w:pos="993"/>
        </w:tabs>
        <w:spacing w:before="120" w:beforeAutospacing="0" w:after="120" w:afterAutospacing="0"/>
        <w:jc w:val="both"/>
        <w:rPr>
          <w:sz w:val="22"/>
          <w:szCs w:val="22"/>
          <w:highlight w:val="none"/>
        </w:rPr>
      </w:pPr>
    </w:p>
    <w:p w14:paraId="433AC8F3">
      <w:pPr>
        <w:pStyle w:val="33"/>
        <w:tabs>
          <w:tab w:val="left" w:pos="993"/>
        </w:tabs>
        <w:spacing w:before="120" w:beforeAutospacing="0" w:after="120" w:afterAutospacing="0"/>
        <w:jc w:val="both"/>
        <w:rPr>
          <w:rFonts w:ascii="Times New Roman" w:hAnsi="Times New Roman"/>
          <w:sz w:val="22"/>
          <w:szCs w:val="22"/>
          <w:highlight w:val="none"/>
        </w:rPr>
      </w:pPr>
    </w:p>
    <w:tbl>
      <w:tblPr>
        <w:tblStyle w:val="48"/>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14:paraId="492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14:paraId="4281DF51">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14:paraId="39D65A7F">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14:paraId="0EB9BB80">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14:paraId="4D0B36E6">
            <w:pPr>
              <w:pStyle w:val="33"/>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14:paraId="3FA7A47D">
      <w:pPr>
        <w:pStyle w:val="33"/>
        <w:tabs>
          <w:tab w:val="left" w:pos="993"/>
        </w:tabs>
        <w:spacing w:before="120" w:beforeAutospacing="0" w:after="120" w:afterAutospacing="0"/>
        <w:jc w:val="both"/>
        <w:rPr>
          <w:rFonts w:ascii="Times New Roman" w:hAnsi="Times New Roman"/>
          <w:sz w:val="22"/>
          <w:szCs w:val="22"/>
          <w:highlight w:val="none"/>
        </w:rPr>
      </w:pPr>
    </w:p>
    <w:p w14:paraId="28802CE0">
      <w:pPr>
        <w:pStyle w:val="33"/>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Borders>
        <w:top w:val="none" w:sz="0" w:space="0"/>
        <w:left w:val="none" w:sz="0" w:space="0"/>
        <w:bottom w:val="none" w:sz="0" w:space="0"/>
        <w:right w:val="none" w:sz="0" w:space="0"/>
      </w:pgBorders>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 w:name="MS Sans Serif">
    <w:altName w:val="Microsoft YaHei"/>
    <w:panose1 w:val="00000000000000000000"/>
    <w:charset w:val="00"/>
    <w:family w:val="roman"/>
    <w:pitch w:val="default"/>
    <w:sig w:usb0="00000000" w:usb1="00000000" w:usb2="00000000" w:usb3="00000000" w:csb0="00040001" w:csb1="00000000"/>
  </w:font>
  <w:font w:name="Arial Unicode MS">
    <w:altName w:val="Arial"/>
    <w:panose1 w:val="00000000000000000000"/>
    <w:charset w:val="00"/>
    <w:family w:val="auto"/>
    <w:pitch w:val="default"/>
    <w:sig w:usb0="00000000" w:usb1="00000000" w:usb2="00000000" w:usb3="00000000" w:csb0="00040001" w:csb1="00000000"/>
  </w:font>
  <w:font w:name="Liberation Mono">
    <w:panose1 w:val="02070409020205020404"/>
    <w:charset w:val="00"/>
    <w:family w:val="auto"/>
    <w:pitch w:val="default"/>
    <w:sig w:usb0="E0000AFF" w:usb1="400078FF" w:usb2="00000001" w:usb3="00000000" w:csb0="600001BF" w:csb1="DFF7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C264">
    <w:pPr>
      <w:pStyle w:val="5"/>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14:paraId="5E86F8D0">
    <w:pPr>
      <w:pStyle w:val="5"/>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2"/>
        <w:rFonts w:ascii="Times New Roman" w:hAnsi="Times New Roman" w:cs="Arial"/>
        <w:sz w:val="20"/>
        <w:szCs w:val="20"/>
      </w:rPr>
      <w:t>https://www.primaveradoleste.mt.leg.br/</w:t>
    </w:r>
    <w:r>
      <w:rPr>
        <w:rStyle w:val="62"/>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DCBD">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E8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26E775E9">
      <w:pPr>
        <w:pStyle w:val="46"/>
      </w:pPr>
      <w:r>
        <w:rPr>
          <w:rStyle w:val="52"/>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A7">
    <w:pPr>
      <w:pStyle w:val="38"/>
      <w:jc w:val="center"/>
      <w:rPr>
        <w:rFonts w:eastAsia="Liberation Serif"/>
        <w:sz w:val="18"/>
        <w:szCs w:val="18"/>
        <w:lang w:eastAsia="hi-IN"/>
      </w:rPr>
    </w:pPr>
  </w:p>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5B0A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65A0F847">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14:paraId="4B03BF53">
          <w:pPr>
            <w:pStyle w:val="38"/>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2EDC9BEB">
          <w:pPr>
            <w:pStyle w:val="38"/>
            <w:spacing w:after="60"/>
            <w:rPr>
              <w:rFonts w:ascii="Arial" w:hAnsi="Arial" w:cs="Arial"/>
              <w:b/>
              <w:bCs/>
              <w:sz w:val="24"/>
              <w:szCs w:val="24"/>
            </w:rPr>
          </w:pPr>
          <w:r>
            <w:rPr>
              <w:rFonts w:ascii="Arial" w:hAnsi="Arial" w:cs="Arial"/>
              <w:b/>
              <w:bCs/>
              <w:sz w:val="24"/>
              <w:szCs w:val="24"/>
            </w:rPr>
            <w:t>CÂMARA MUNICIPAL DE PRIMAVERA DO LESTE</w:t>
          </w:r>
        </w:p>
        <w:p w14:paraId="48C61E72">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49D0974E">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14:paraId="4736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14:paraId="7110E7E0">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14:paraId="2B85B707">
          <w:pPr>
            <w:pStyle w:val="38"/>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14:paraId="7576C51E">
          <w:pPr>
            <w:pStyle w:val="38"/>
            <w:spacing w:after="60"/>
            <w:rPr>
              <w:rFonts w:ascii="Arial" w:hAnsi="Arial" w:cs="Arial"/>
              <w:b/>
              <w:bCs/>
              <w:sz w:val="24"/>
              <w:szCs w:val="24"/>
            </w:rPr>
          </w:pPr>
          <w:r>
            <w:rPr>
              <w:rFonts w:ascii="Arial" w:hAnsi="Arial" w:cs="Arial"/>
              <w:b/>
              <w:bCs/>
              <w:sz w:val="24"/>
              <w:szCs w:val="24"/>
            </w:rPr>
            <w:t>CÂMARA MUNICIPAL DE PRIMAVERA DO LESTE</w:t>
          </w:r>
        </w:p>
        <w:p w14:paraId="3A291411">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14:paraId="2E02CC5B">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0A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7"/>
      <w:lvlText w:val=""/>
      <w:lvlJc w:val="left"/>
      <w:pPr>
        <w:tabs>
          <w:tab w:val="left" w:pos="720"/>
        </w:tabs>
        <w:ind w:left="720" w:hanging="360"/>
      </w:pPr>
      <w:rPr>
        <w:rFonts w:hint="default" w:ascii="Symbol" w:hAnsi="Symbol" w:cs="Symbol"/>
        <w:sz w:val="20"/>
      </w:rPr>
    </w:lvl>
    <w:lvl w:ilvl="1" w:tentative="0">
      <w:start w:val="1"/>
      <w:numFmt w:val="bullet"/>
      <w:pStyle w:val="75"/>
      <w:lvlText w:val=""/>
      <w:lvlJc w:val="left"/>
      <w:pPr>
        <w:tabs>
          <w:tab w:val="left" w:pos="1440"/>
        </w:tabs>
        <w:ind w:left="1440" w:hanging="360"/>
      </w:pPr>
      <w:rPr>
        <w:rFonts w:hint="default" w:ascii="Symbol" w:hAnsi="Symbol" w:cs="Symbol"/>
        <w:sz w:val="20"/>
      </w:rPr>
    </w:lvl>
    <w:lvl w:ilvl="2" w:tentative="0">
      <w:start w:val="1"/>
      <w:numFmt w:val="bullet"/>
      <w:pStyle w:val="83"/>
      <w:lvlText w:val=""/>
      <w:lvlJc w:val="left"/>
      <w:pPr>
        <w:tabs>
          <w:tab w:val="left" w:pos="2160"/>
        </w:tabs>
        <w:ind w:left="2160" w:hanging="360"/>
      </w:pPr>
      <w:rPr>
        <w:rFonts w:hint="default" w:ascii="Symbol" w:hAnsi="Symbol" w:cs="Symbol"/>
        <w:sz w:val="20"/>
      </w:rPr>
    </w:lvl>
    <w:lvl w:ilvl="3" w:tentative="0">
      <w:start w:val="1"/>
      <w:numFmt w:val="bullet"/>
      <w:pStyle w:val="128"/>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2"/>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2"/>
    <w:multiLevelType w:val="multilevel"/>
    <w:tmpl w:val="00000002"/>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6">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05"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7">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1">
    <w:nsid w:val="59ADCABA"/>
    <w:multiLevelType w:val="multilevel"/>
    <w:tmpl w:val="59ADCABA"/>
    <w:lvl w:ilvl="0" w:tentative="0">
      <w:start w:val="1"/>
      <w:numFmt w:val="decimal"/>
      <w:pStyle w:val="105"/>
      <w:lvlText w:val="%1."/>
      <w:lvlJc w:val="left"/>
      <w:pPr>
        <w:tabs>
          <w:tab w:val="left" w:pos="0"/>
        </w:tabs>
        <w:ind w:left="360" w:hanging="360"/>
      </w:pPr>
      <w:rPr>
        <w:b/>
        <w:color w:val="auto"/>
      </w:rPr>
    </w:lvl>
    <w:lvl w:ilvl="1" w:tentative="0">
      <w:start w:val="1"/>
      <w:numFmt w:val="decimal"/>
      <w:pStyle w:val="73"/>
      <w:lvlText w:val="%1.%2."/>
      <w:lvlJc w:val="left"/>
      <w:pPr>
        <w:tabs>
          <w:tab w:val="left" w:pos="0"/>
        </w:tabs>
        <w:ind w:left="1283" w:hanging="432"/>
      </w:pPr>
      <w:rPr>
        <w:sz w:val="20"/>
        <w:szCs w:val="20"/>
      </w:rPr>
    </w:lvl>
    <w:lvl w:ilvl="2" w:tentative="0">
      <w:start w:val="1"/>
      <w:numFmt w:val="decimal"/>
      <w:pStyle w:val="79"/>
      <w:lvlText w:val="%1.%2.%3."/>
      <w:lvlJc w:val="left"/>
      <w:pPr>
        <w:tabs>
          <w:tab w:val="left" w:pos="0"/>
        </w:tabs>
        <w:ind w:left="1497" w:hanging="504"/>
      </w:pPr>
    </w:lvl>
    <w:lvl w:ilvl="3" w:tentative="0">
      <w:start w:val="1"/>
      <w:numFmt w:val="decimal"/>
      <w:pStyle w:val="85"/>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6"/>
  </w:num>
  <w:num w:numId="2">
    <w:abstractNumId w:val="4"/>
  </w:num>
  <w:num w:numId="3">
    <w:abstractNumId w:val="3"/>
  </w:num>
  <w:num w:numId="4">
    <w:abstractNumId w:val="11"/>
  </w:num>
  <w:num w:numId="5">
    <w:abstractNumId w:val="2"/>
  </w:num>
  <w:num w:numId="6">
    <w:abstractNumId w:val="1"/>
  </w:num>
  <w:num w:numId="7">
    <w:abstractNumId w:val="8"/>
  </w:num>
  <w:num w:numId="8">
    <w:abstractNumId w:val="10"/>
  </w:num>
  <w:num w:numId="9">
    <w:abstractNumId w:val="13"/>
  </w:num>
  <w:num w:numId="10">
    <w:abstractNumId w:val="7"/>
  </w:num>
  <w:num w:numId="11">
    <w:abstractNumId w:val="0"/>
  </w:num>
  <w:num w:numId="12">
    <w:abstractNumId w:val="5"/>
  </w:num>
  <w:num w:numId="13">
    <w:abstractNumId w:val="9"/>
  </w:num>
  <w:num w:numId="14">
    <w:abstractNumId w:val="12"/>
  </w:num>
  <w:num w:numId="15">
    <w:abstractNumId w:val="6"/>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993F99"/>
    <w:rsid w:val="04EA5D2B"/>
    <w:rsid w:val="059A4166"/>
    <w:rsid w:val="089A7D2C"/>
    <w:rsid w:val="0BBB664F"/>
    <w:rsid w:val="0E8D3EEF"/>
    <w:rsid w:val="0EEE4CA6"/>
    <w:rsid w:val="13493EDA"/>
    <w:rsid w:val="14457D92"/>
    <w:rsid w:val="14BA590D"/>
    <w:rsid w:val="19B609D5"/>
    <w:rsid w:val="1E7E2B74"/>
    <w:rsid w:val="1E9D2342"/>
    <w:rsid w:val="214C3BAE"/>
    <w:rsid w:val="22FE2E7E"/>
    <w:rsid w:val="271F167F"/>
    <w:rsid w:val="28806BFD"/>
    <w:rsid w:val="2A136595"/>
    <w:rsid w:val="2A576E58"/>
    <w:rsid w:val="2AE423E9"/>
    <w:rsid w:val="2B7A2A8C"/>
    <w:rsid w:val="2CF00542"/>
    <w:rsid w:val="309645C5"/>
    <w:rsid w:val="327E09A5"/>
    <w:rsid w:val="36F67098"/>
    <w:rsid w:val="37AC75E6"/>
    <w:rsid w:val="38036639"/>
    <w:rsid w:val="3B0C3693"/>
    <w:rsid w:val="3D943C43"/>
    <w:rsid w:val="40751C4D"/>
    <w:rsid w:val="44734A5C"/>
    <w:rsid w:val="45F763D3"/>
    <w:rsid w:val="465A48FC"/>
    <w:rsid w:val="467459A6"/>
    <w:rsid w:val="476B4739"/>
    <w:rsid w:val="4ED129DC"/>
    <w:rsid w:val="4ED85BEA"/>
    <w:rsid w:val="54D87DBE"/>
    <w:rsid w:val="55D01AD9"/>
    <w:rsid w:val="59AD702D"/>
    <w:rsid w:val="59D416FF"/>
    <w:rsid w:val="5BF736EF"/>
    <w:rsid w:val="60125AAD"/>
    <w:rsid w:val="62295DFA"/>
    <w:rsid w:val="6620029B"/>
    <w:rsid w:val="68892034"/>
    <w:rsid w:val="68DD1419"/>
    <w:rsid w:val="6CF66B29"/>
    <w:rsid w:val="6DC36570"/>
    <w:rsid w:val="71D17224"/>
    <w:rsid w:val="72CD12E4"/>
    <w:rsid w:val="73997C01"/>
    <w:rsid w:val="75D22C7C"/>
    <w:rsid w:val="77DE529E"/>
    <w:rsid w:val="77E86AC9"/>
    <w:rsid w:val="7AF57124"/>
    <w:rsid w:val="7C9064ED"/>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3">
    <w:name w:val="heading 2"/>
    <w:basedOn w:val="4"/>
    <w:next w:val="5"/>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5"/>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4"/>
    <w:next w:val="5"/>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4">
    <w:name w:val="Heading"/>
    <w:basedOn w:val="1"/>
    <w:next w:val="5"/>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paragraph" w:styleId="5">
    <w:name w:val="Body Text"/>
    <w:basedOn w:val="1"/>
    <w:link w:val="89"/>
    <w:semiHidden/>
    <w:unhideWhenUsed/>
    <w:qFormat/>
    <w:uiPriority w:val="99"/>
    <w:pPr>
      <w:spacing w:before="0" w:after="120"/>
    </w:pPr>
  </w:style>
  <w:style w:type="character" w:styleId="15">
    <w:name w:val="endnote reference"/>
    <w:semiHidden/>
    <w:unhideWhenUsed/>
    <w:qFormat/>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qFormat/>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22"/>
    <w:semiHidden/>
    <w:unhideWhenUsed/>
    <w:qFormat/>
    <w:uiPriority w:val="99"/>
    <w:rPr>
      <w:color w:val="000080"/>
      <w:u w:val="single"/>
    </w:rPr>
  </w:style>
  <w:style w:type="character" w:customStyle="1" w:styleId="22">
    <w:name w:val="Default Paragraph Font"/>
    <w:autoRedefine/>
    <w:qFormat/>
    <w:uiPriority w:val="6"/>
    <w:rPr>
      <w:rFonts w:ascii="Times New Roman" w:hAnsi="Times New Roman" w:eastAsia="Times New Roman" w:cs="Times New Roman"/>
    </w:rPr>
  </w:style>
  <w:style w:type="paragraph" w:styleId="23">
    <w:name w:val="toc 2"/>
    <w:basedOn w:val="24"/>
    <w:semiHidden/>
    <w:unhideWhenUsed/>
    <w:qFormat/>
    <w:uiPriority w:val="39"/>
  </w:style>
  <w:style w:type="paragraph" w:customStyle="1" w:styleId="24">
    <w:name w:val="Índice"/>
    <w:basedOn w:val="1"/>
    <w:qFormat/>
    <w:uiPriority w:val="0"/>
    <w:pPr>
      <w:suppressLineNumbers/>
    </w:pPr>
    <w:rPr>
      <w:rFonts w:cs="Arial"/>
    </w:rPr>
  </w:style>
  <w:style w:type="paragraph" w:styleId="25">
    <w:name w:val="List"/>
    <w:basedOn w:val="5"/>
    <w:semiHidden/>
    <w:unhideWhenUsed/>
    <w:qFormat/>
    <w:uiPriority w:val="99"/>
    <w:rPr>
      <w:rFonts w:cs="Arial"/>
    </w:rPr>
  </w:style>
  <w:style w:type="paragraph" w:styleId="26">
    <w:name w:val="toc 9"/>
    <w:basedOn w:val="24"/>
    <w:semiHidden/>
    <w:unhideWhenUsed/>
    <w:qFormat/>
    <w:uiPriority w:val="39"/>
  </w:style>
  <w:style w:type="paragraph" w:styleId="27">
    <w:name w:val="toc 6"/>
    <w:basedOn w:val="24"/>
    <w:semiHidden/>
    <w:unhideWhenUsed/>
    <w:qFormat/>
    <w:uiPriority w:val="39"/>
  </w:style>
  <w:style w:type="paragraph" w:styleId="28">
    <w:name w:val="annotation text"/>
    <w:basedOn w:val="1"/>
    <w:link w:val="57"/>
    <w:unhideWhenUsed/>
    <w:qFormat/>
    <w:uiPriority w:val="99"/>
    <w:pPr>
      <w:spacing w:line="240" w:lineRule="auto"/>
    </w:pPr>
    <w:rPr>
      <w:sz w:val="20"/>
      <w:szCs w:val="20"/>
    </w:rPr>
  </w:style>
  <w:style w:type="paragraph" w:styleId="29">
    <w:name w:val="toc 5"/>
    <w:basedOn w:val="24"/>
    <w:semiHidden/>
    <w:unhideWhenUsed/>
    <w:qFormat/>
    <w:uiPriority w:val="39"/>
  </w:style>
  <w:style w:type="paragraph" w:styleId="30">
    <w:name w:val="Body Text Indent 2"/>
    <w:basedOn w:val="1"/>
    <w:link w:val="88"/>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1">
    <w:name w:val="Title"/>
    <w:basedOn w:val="1"/>
    <w:next w:val="5"/>
    <w:link w:val="103"/>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2">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3">
    <w:name w:val="Normal (Web)"/>
    <w:basedOn w:val="1"/>
    <w:semiHidden/>
    <w:unhideWhenUsed/>
    <w:qFormat/>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4">
    <w:name w:val="toc 4"/>
    <w:basedOn w:val="24"/>
    <w:semiHidden/>
    <w:unhideWhenUsed/>
    <w:qFormat/>
    <w:uiPriority w:val="39"/>
  </w:style>
  <w:style w:type="paragraph" w:styleId="35">
    <w:name w:val="toc 8"/>
    <w:basedOn w:val="24"/>
    <w:semiHidden/>
    <w:unhideWhenUsed/>
    <w:qFormat/>
    <w:uiPriority w:val="39"/>
  </w:style>
  <w:style w:type="paragraph" w:styleId="36">
    <w:name w:val="index heading"/>
    <w:basedOn w:val="37"/>
    <w:semiHidden/>
    <w:unhideWhenUsed/>
    <w:qFormat/>
    <w:uiPriority w:val="99"/>
  </w:style>
  <w:style w:type="paragraph" w:customStyle="1" w:styleId="37">
    <w:name w:val="Título12"/>
    <w:basedOn w:val="1"/>
    <w:next w:val="5"/>
    <w:qFormat/>
    <w:uiPriority w:val="0"/>
    <w:pPr>
      <w:keepNext/>
      <w:spacing w:before="240" w:after="120"/>
    </w:pPr>
    <w:rPr>
      <w:rFonts w:ascii="Liberation Sans" w:hAnsi="Liberation Sans" w:eastAsia="Microsoft YaHei" w:cs="Arial"/>
      <w:sz w:val="28"/>
      <w:szCs w:val="28"/>
    </w:rPr>
  </w:style>
  <w:style w:type="paragraph" w:styleId="38">
    <w:name w:val="header"/>
    <w:basedOn w:val="1"/>
    <w:link w:val="60"/>
    <w:semiHidden/>
    <w:unhideWhenUsed/>
    <w:qFormat/>
    <w:uiPriority w:val="0"/>
    <w:pPr>
      <w:tabs>
        <w:tab w:val="center" w:pos="4252"/>
        <w:tab w:val="right" w:pos="8504"/>
      </w:tabs>
      <w:spacing w:before="0" w:after="0" w:line="240" w:lineRule="auto"/>
    </w:pPr>
  </w:style>
  <w:style w:type="paragraph" w:styleId="39">
    <w:name w:val="annotation subject"/>
    <w:basedOn w:val="28"/>
    <w:next w:val="28"/>
    <w:link w:val="58"/>
    <w:semiHidden/>
    <w:unhideWhenUsed/>
    <w:qFormat/>
    <w:uiPriority w:val="99"/>
    <w:rPr>
      <w:b/>
      <w:bCs/>
    </w:rPr>
  </w:style>
  <w:style w:type="paragraph" w:styleId="40">
    <w:name w:val="footer"/>
    <w:basedOn w:val="1"/>
    <w:link w:val="61"/>
    <w:semiHidden/>
    <w:unhideWhenUsed/>
    <w:qFormat/>
    <w:uiPriority w:val="99"/>
    <w:pPr>
      <w:tabs>
        <w:tab w:val="center" w:pos="4252"/>
        <w:tab w:val="right" w:pos="8504"/>
      </w:tabs>
      <w:spacing w:before="0" w:after="0" w:line="240" w:lineRule="auto"/>
    </w:pPr>
  </w:style>
  <w:style w:type="paragraph" w:styleId="41">
    <w:name w:val="caption"/>
    <w:basedOn w:val="1"/>
    <w:semiHidden/>
    <w:unhideWhenUsed/>
    <w:qFormat/>
    <w:uiPriority w:val="35"/>
    <w:pPr>
      <w:suppressLineNumbers/>
      <w:spacing w:before="120" w:after="120"/>
    </w:pPr>
    <w:rPr>
      <w:rFonts w:cs="Arial"/>
      <w:i/>
      <w:iCs/>
      <w:sz w:val="24"/>
      <w:szCs w:val="24"/>
    </w:rPr>
  </w:style>
  <w:style w:type="paragraph" w:styleId="42">
    <w:name w:val="toc 7"/>
    <w:basedOn w:val="24"/>
    <w:semiHidden/>
    <w:unhideWhenUsed/>
    <w:qFormat/>
    <w:uiPriority w:val="39"/>
  </w:style>
  <w:style w:type="paragraph" w:styleId="43">
    <w:name w:val="toc 3"/>
    <w:basedOn w:val="24"/>
    <w:semiHidden/>
    <w:unhideWhenUsed/>
    <w:qFormat/>
    <w:uiPriority w:val="39"/>
  </w:style>
  <w:style w:type="paragraph" w:styleId="44">
    <w:name w:val="Balloon Text"/>
    <w:basedOn w:val="1"/>
    <w:link w:val="59"/>
    <w:semiHidden/>
    <w:unhideWhenUsed/>
    <w:qFormat/>
    <w:uiPriority w:val="99"/>
    <w:pPr>
      <w:spacing w:before="0" w:after="0" w:line="240" w:lineRule="auto"/>
    </w:pPr>
    <w:rPr>
      <w:rFonts w:ascii="Tahoma" w:hAnsi="Tahoma" w:cs="Tahoma"/>
      <w:sz w:val="16"/>
      <w:szCs w:val="16"/>
    </w:rPr>
  </w:style>
  <w:style w:type="paragraph" w:styleId="45">
    <w:name w:val="Subtitle"/>
    <w:basedOn w:val="1"/>
    <w:next w:val="1"/>
    <w:link w:val="225"/>
    <w:qFormat/>
    <w:uiPriority w:val="11"/>
    <w:pPr>
      <w:suppressAutoHyphens/>
      <w:jc w:val="center"/>
    </w:pPr>
    <w:rPr>
      <w:i/>
      <w:iCs/>
    </w:rPr>
  </w:style>
  <w:style w:type="paragraph" w:styleId="46">
    <w:name w:val="footnote text"/>
    <w:basedOn w:val="1"/>
    <w:link w:val="64"/>
    <w:semiHidden/>
    <w:unhideWhenUsed/>
    <w:qFormat/>
    <w:uiPriority w:val="99"/>
    <w:pPr>
      <w:spacing w:before="0" w:after="0" w:line="240" w:lineRule="auto"/>
    </w:pPr>
    <w:rPr>
      <w:sz w:val="20"/>
      <w:szCs w:val="20"/>
    </w:rPr>
  </w:style>
  <w:style w:type="paragraph" w:styleId="47">
    <w:name w:val="toc 1"/>
    <w:basedOn w:val="1"/>
    <w:next w:val="1"/>
    <w:semiHidden/>
    <w:unhideWhenUsed/>
    <w:qFormat/>
    <w:uiPriority w:val="39"/>
    <w:pPr>
      <w:spacing w:before="0" w:after="100"/>
    </w:pPr>
  </w:style>
  <w:style w:type="table" w:styleId="48">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Fonte parág. padrão1"/>
    <w:qFormat/>
    <w:uiPriority w:val="0"/>
  </w:style>
  <w:style w:type="paragraph" w:customStyle="1" w:styleId="50">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1">
    <w:name w:val="Caracteres de nota de fim"/>
    <w:qFormat/>
    <w:uiPriority w:val="0"/>
    <w:rPr>
      <w:vertAlign w:val="superscript"/>
    </w:rPr>
  </w:style>
  <w:style w:type="character" w:customStyle="1" w:styleId="52">
    <w:name w:val="Caracteres de nota de rodapé"/>
    <w:semiHidden/>
    <w:unhideWhenUsed/>
    <w:qFormat/>
    <w:uiPriority w:val="99"/>
    <w:rPr>
      <w:vertAlign w:val="superscript"/>
    </w:rPr>
  </w:style>
  <w:style w:type="character" w:customStyle="1" w:styleId="53">
    <w:name w:val="normaltextrun"/>
    <w:basedOn w:val="13"/>
    <w:qFormat/>
    <w:uiPriority w:val="0"/>
  </w:style>
  <w:style w:type="character" w:customStyle="1" w:styleId="54">
    <w:name w:val="scxw155697705"/>
    <w:basedOn w:val="13"/>
    <w:qFormat/>
    <w:uiPriority w:val="0"/>
  </w:style>
  <w:style w:type="character" w:customStyle="1" w:styleId="55">
    <w:name w:val="eop"/>
    <w:basedOn w:val="13"/>
    <w:qFormat/>
    <w:uiPriority w:val="0"/>
  </w:style>
  <w:style w:type="character" w:customStyle="1" w:styleId="56">
    <w:name w:val="tabchar"/>
    <w:basedOn w:val="13"/>
    <w:qFormat/>
    <w:uiPriority w:val="0"/>
  </w:style>
  <w:style w:type="character" w:customStyle="1" w:styleId="57">
    <w:name w:val="Texto de comentário Char"/>
    <w:basedOn w:val="13"/>
    <w:link w:val="28"/>
    <w:qFormat/>
    <w:uiPriority w:val="99"/>
    <w:rPr>
      <w:sz w:val="20"/>
      <w:szCs w:val="20"/>
    </w:rPr>
  </w:style>
  <w:style w:type="character" w:customStyle="1" w:styleId="58">
    <w:name w:val="Assunto do comentário Char"/>
    <w:basedOn w:val="57"/>
    <w:link w:val="39"/>
    <w:semiHidden/>
    <w:qFormat/>
    <w:uiPriority w:val="99"/>
    <w:rPr>
      <w:b/>
      <w:bCs/>
      <w:sz w:val="20"/>
      <w:szCs w:val="20"/>
    </w:rPr>
  </w:style>
  <w:style w:type="character" w:customStyle="1" w:styleId="59">
    <w:name w:val="Texto de balão Char"/>
    <w:basedOn w:val="13"/>
    <w:link w:val="44"/>
    <w:qFormat/>
    <w:uiPriority w:val="99"/>
    <w:rPr>
      <w:rFonts w:ascii="Tahoma" w:hAnsi="Tahoma" w:cs="Tahoma"/>
      <w:sz w:val="16"/>
      <w:szCs w:val="16"/>
    </w:rPr>
  </w:style>
  <w:style w:type="character" w:customStyle="1" w:styleId="60">
    <w:name w:val="Cabeçalho Char"/>
    <w:basedOn w:val="13"/>
    <w:link w:val="38"/>
    <w:qFormat/>
    <w:uiPriority w:val="99"/>
  </w:style>
  <w:style w:type="character" w:customStyle="1" w:styleId="61">
    <w:name w:val="Rodapé Char"/>
    <w:basedOn w:val="13"/>
    <w:link w:val="40"/>
    <w:qFormat/>
    <w:uiPriority w:val="99"/>
  </w:style>
  <w:style w:type="character" w:customStyle="1" w:styleId="62">
    <w:name w:val="Hyperlink1"/>
    <w:basedOn w:val="13"/>
    <w:unhideWhenUsed/>
    <w:qFormat/>
    <w:uiPriority w:val="99"/>
    <w:rPr>
      <w:color w:val="0000FF" w:themeColor="hyperlink"/>
      <w:u w:val="single"/>
      <w14:textFill>
        <w14:solidFill>
          <w14:schemeClr w14:val="hlink"/>
        </w14:solidFill>
      </w14:textFill>
    </w:rPr>
  </w:style>
  <w:style w:type="character" w:customStyle="1" w:styleId="63">
    <w:name w:val="Unresolved Mention"/>
    <w:basedOn w:val="13"/>
    <w:semiHidden/>
    <w:unhideWhenUsed/>
    <w:qFormat/>
    <w:uiPriority w:val="99"/>
    <w:rPr>
      <w:color w:val="605E5C"/>
      <w:shd w:val="clear" w:fill="E1DFDD"/>
    </w:rPr>
  </w:style>
  <w:style w:type="character" w:customStyle="1" w:styleId="64">
    <w:name w:val="Texto de nota de rodapé Char"/>
    <w:basedOn w:val="13"/>
    <w:link w:val="46"/>
    <w:semiHidden/>
    <w:qFormat/>
    <w:uiPriority w:val="99"/>
    <w:rPr>
      <w:sz w:val="20"/>
      <w:szCs w:val="20"/>
    </w:rPr>
  </w:style>
  <w:style w:type="character" w:customStyle="1" w:styleId="65">
    <w:name w:val="Título 2 Char"/>
    <w:basedOn w:val="13"/>
    <w:qFormat/>
    <w:uiPriority w:val="0"/>
    <w:rPr>
      <w:rFonts w:ascii="Times New Roman" w:hAnsi="Times New Roman" w:eastAsia="Times New Roman" w:cs="Times New Roman"/>
      <w:b/>
      <w:bCs/>
      <w:sz w:val="36"/>
      <w:szCs w:val="36"/>
      <w:lang w:eastAsia="pt-BR"/>
    </w:rPr>
  </w:style>
  <w:style w:type="character" w:customStyle="1" w:styleId="66">
    <w:name w:val="producttitle"/>
    <w:basedOn w:val="13"/>
    <w:qFormat/>
    <w:uiPriority w:val="0"/>
  </w:style>
  <w:style w:type="character" w:customStyle="1" w:styleId="67">
    <w:name w:val="Parágrafo da Lista Char"/>
    <w:link w:val="68"/>
    <w:qFormat/>
    <w:locked/>
    <w:uiPriority w:val="34"/>
  </w:style>
  <w:style w:type="paragraph" w:styleId="68">
    <w:name w:val="List Paragraph"/>
    <w:basedOn w:val="1"/>
    <w:link w:val="67"/>
    <w:qFormat/>
    <w:uiPriority w:val="34"/>
    <w:pPr>
      <w:spacing w:before="0" w:after="200"/>
      <w:ind w:left="720"/>
      <w:contextualSpacing/>
    </w:pPr>
  </w:style>
  <w:style w:type="character" w:customStyle="1" w:styleId="69">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70">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1">
    <w:name w:val="apple-converted-space"/>
    <w:qFormat/>
    <w:uiPriority w:val="0"/>
  </w:style>
  <w:style w:type="character" w:customStyle="1" w:styleId="72">
    <w:name w:val="Nivel 2 Char"/>
    <w:basedOn w:val="13"/>
    <w:link w:val="73"/>
    <w:qFormat/>
    <w:locked/>
    <w:uiPriority w:val="0"/>
    <w:rPr>
      <w:rFonts w:ascii="Arial" w:hAnsi="Arial" w:eastAsia="Times New Roman" w:cs="Arial"/>
      <w:sz w:val="20"/>
      <w:szCs w:val="20"/>
      <w:lang w:eastAsia="pt-BR"/>
    </w:rPr>
  </w:style>
  <w:style w:type="paragraph" w:customStyle="1" w:styleId="73">
    <w:name w:val="Nivel 2"/>
    <w:basedOn w:val="1"/>
    <w:link w:val="72"/>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4">
    <w:name w:val="Nível 2 -Red Char"/>
    <w:basedOn w:val="72"/>
    <w:link w:val="75"/>
    <w:qFormat/>
    <w:uiPriority w:val="0"/>
    <w:rPr>
      <w:rFonts w:ascii="Arial" w:hAnsi="Arial" w:eastAsia="Times New Roman" w:cs="Arial"/>
      <w:i/>
      <w:iCs/>
      <w:color w:val="FF0000"/>
      <w:sz w:val="20"/>
      <w:szCs w:val="20"/>
      <w:lang w:eastAsia="pt-BR"/>
    </w:rPr>
  </w:style>
  <w:style w:type="paragraph" w:customStyle="1" w:styleId="75">
    <w:name w:val="Nível 2 -Red"/>
    <w:basedOn w:val="73"/>
    <w:link w:val="74"/>
    <w:qFormat/>
    <w:uiPriority w:val="0"/>
    <w:pPr>
      <w:numPr>
        <w:ilvl w:val="1"/>
        <w:numId w:val="5"/>
      </w:numPr>
      <w:ind w:left="0" w:firstLine="0"/>
    </w:pPr>
    <w:rPr>
      <w:i/>
      <w:iCs/>
      <w:color w:val="FF0000"/>
    </w:rPr>
  </w:style>
  <w:style w:type="character" w:customStyle="1" w:styleId="76">
    <w:name w:val="ou Char"/>
    <w:basedOn w:val="13"/>
    <w:link w:val="77"/>
    <w:qFormat/>
    <w:uiPriority w:val="0"/>
    <w:rPr>
      <w:rFonts w:ascii="Arial" w:hAnsi="Arial" w:cs="Arial"/>
      <w:b/>
      <w:bCs/>
      <w:i/>
      <w:iCs/>
      <w:color w:val="FF0000"/>
      <w:sz w:val="20"/>
      <w:szCs w:val="24"/>
      <w:u w:val="single"/>
      <w:lang w:eastAsia="pt-BR"/>
    </w:rPr>
  </w:style>
  <w:style w:type="paragraph" w:customStyle="1" w:styleId="77">
    <w:name w:val="ou"/>
    <w:basedOn w:val="68"/>
    <w:link w:val="76"/>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8">
    <w:name w:val="Nível 3-R Char"/>
    <w:basedOn w:val="13"/>
    <w:link w:val="79"/>
    <w:qFormat/>
    <w:uiPriority w:val="0"/>
    <w:rPr>
      <w:rFonts w:ascii="Arial" w:hAnsi="Arial" w:cs="Arial" w:eastAsiaTheme="minorEastAsia"/>
      <w:i/>
      <w:iCs/>
      <w:color w:val="FF0000"/>
      <w:sz w:val="20"/>
      <w:szCs w:val="20"/>
      <w:lang w:eastAsia="pt-BR"/>
    </w:rPr>
  </w:style>
  <w:style w:type="paragraph" w:customStyle="1" w:styleId="79">
    <w:name w:val="Nível 3-R"/>
    <w:basedOn w:val="1"/>
    <w:link w:val="78"/>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80">
    <w:name w:val="SubTitNN Char"/>
    <w:basedOn w:val="13"/>
    <w:link w:val="81"/>
    <w:qFormat/>
    <w:uiPriority w:val="0"/>
    <w:rPr>
      <w:rFonts w:ascii="Arial" w:hAnsi="Arial" w:eastAsia="Times New Roman" w:cs="Arial"/>
      <w:b/>
      <w:bCs/>
      <w:iCs/>
      <w:sz w:val="20"/>
      <w:szCs w:val="20"/>
      <w:lang w:eastAsia="pt-BR"/>
    </w:rPr>
  </w:style>
  <w:style w:type="paragraph" w:customStyle="1" w:styleId="81">
    <w:name w:val="SubTitNN"/>
    <w:basedOn w:val="1"/>
    <w:link w:val="80"/>
    <w:qFormat/>
    <w:uiPriority w:val="0"/>
    <w:pPr>
      <w:spacing w:before="240" w:after="120"/>
      <w:jc w:val="both"/>
    </w:pPr>
    <w:rPr>
      <w:rFonts w:ascii="Arial" w:hAnsi="Arial" w:eastAsia="Times New Roman" w:cs="Arial"/>
      <w:b/>
      <w:bCs/>
      <w:iCs/>
      <w:sz w:val="20"/>
      <w:szCs w:val="20"/>
      <w:lang w:eastAsia="pt-BR"/>
    </w:rPr>
  </w:style>
  <w:style w:type="character" w:customStyle="1" w:styleId="82">
    <w:name w:val="Nível 3 Char"/>
    <w:basedOn w:val="78"/>
    <w:link w:val="83"/>
    <w:qFormat/>
    <w:uiPriority w:val="0"/>
    <w:rPr>
      <w:rFonts w:ascii="Arial" w:hAnsi="Arial" w:eastAsia="Times New Roman" w:cs="Arial"/>
      <w:i w:val="0"/>
      <w:iCs w:val="0"/>
      <w:color w:val="FF0000"/>
      <w:sz w:val="20"/>
      <w:szCs w:val="20"/>
      <w:lang w:eastAsia="pt-BR"/>
    </w:rPr>
  </w:style>
  <w:style w:type="paragraph" w:customStyle="1" w:styleId="83">
    <w:name w:val="Nível 3"/>
    <w:basedOn w:val="79"/>
    <w:link w:val="82"/>
    <w:qFormat/>
    <w:uiPriority w:val="0"/>
    <w:pPr>
      <w:numPr>
        <w:ilvl w:val="2"/>
        <w:numId w:val="5"/>
      </w:numPr>
      <w:ind w:left="284" w:firstLine="0"/>
    </w:pPr>
    <w:rPr>
      <w:rFonts w:eastAsia="Times New Roman"/>
      <w:i w:val="0"/>
      <w:iCs w:val="0"/>
    </w:rPr>
  </w:style>
  <w:style w:type="character" w:customStyle="1" w:styleId="84">
    <w:name w:val="Nível 4 Char"/>
    <w:basedOn w:val="82"/>
    <w:link w:val="85"/>
    <w:qFormat/>
    <w:uiPriority w:val="0"/>
    <w:rPr>
      <w:rFonts w:ascii="Arial" w:hAnsi="Arial" w:eastAsia="Times New Roman" w:cs="Arial"/>
      <w:color w:val="FF0000"/>
      <w:sz w:val="20"/>
      <w:szCs w:val="20"/>
      <w:lang w:eastAsia="pt-BR"/>
    </w:rPr>
  </w:style>
  <w:style w:type="paragraph" w:customStyle="1" w:styleId="85">
    <w:name w:val="Nível 4"/>
    <w:basedOn w:val="1"/>
    <w:link w:val="84"/>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6">
    <w:name w:val="markedcontent"/>
    <w:basedOn w:val="13"/>
    <w:qFormat/>
    <w:uiPriority w:val="0"/>
  </w:style>
  <w:style w:type="character" w:customStyle="1" w:styleId="87">
    <w:name w:val="highlight"/>
    <w:basedOn w:val="13"/>
    <w:qFormat/>
    <w:uiPriority w:val="0"/>
  </w:style>
  <w:style w:type="character" w:customStyle="1" w:styleId="88">
    <w:name w:val="Recuo de corpo de texto 2 Char"/>
    <w:basedOn w:val="13"/>
    <w:link w:val="30"/>
    <w:qFormat/>
    <w:uiPriority w:val="0"/>
    <w:rPr>
      <w:rFonts w:ascii="Arial Narrow" w:hAnsi="Arial Narrow" w:eastAsia="Times New Roman" w:cs="Times New Roman"/>
      <w:sz w:val="24"/>
      <w:szCs w:val="20"/>
      <w:lang w:eastAsia="pt-BR"/>
    </w:rPr>
  </w:style>
  <w:style w:type="character" w:customStyle="1" w:styleId="89">
    <w:name w:val="Corpo de texto Char"/>
    <w:basedOn w:val="13"/>
    <w:link w:val="5"/>
    <w:qFormat/>
    <w:uiPriority w:val="99"/>
  </w:style>
  <w:style w:type="character" w:customStyle="1" w:styleId="90">
    <w:name w:val="Nivel 3 Char"/>
    <w:basedOn w:val="13"/>
    <w:link w:val="91"/>
    <w:qFormat/>
    <w:uiPriority w:val="0"/>
    <w:rPr>
      <w:rFonts w:ascii="Arial" w:hAnsi="Arial" w:cs="Arial" w:eastAsiaTheme="minorEastAsia"/>
      <w:color w:val="000000"/>
      <w:sz w:val="20"/>
      <w:szCs w:val="20"/>
      <w:lang w:eastAsia="pt-BR"/>
    </w:rPr>
  </w:style>
  <w:style w:type="paragraph" w:customStyle="1" w:styleId="91">
    <w:name w:val="Nivel 3"/>
    <w:basedOn w:val="1"/>
    <w:link w:val="90"/>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2">
    <w:name w:val="Nivel 4 Char"/>
    <w:basedOn w:val="13"/>
    <w:link w:val="93"/>
    <w:qFormat/>
    <w:uiPriority w:val="0"/>
    <w:rPr>
      <w:rFonts w:ascii="Arial" w:hAnsi="Arial" w:cs="Arial" w:eastAsiaTheme="minorEastAsia"/>
      <w:sz w:val="20"/>
      <w:szCs w:val="20"/>
      <w:lang w:eastAsia="pt-BR"/>
    </w:rPr>
  </w:style>
  <w:style w:type="paragraph" w:customStyle="1" w:styleId="93">
    <w:name w:val="Nivel 4"/>
    <w:basedOn w:val="91"/>
    <w:link w:val="92"/>
    <w:qFormat/>
    <w:uiPriority w:val="0"/>
    <w:pPr>
      <w:ind w:left="567"/>
    </w:pPr>
    <w:rPr>
      <w:color w:val="auto"/>
    </w:rPr>
  </w:style>
  <w:style w:type="character" w:customStyle="1" w:styleId="94">
    <w:name w:val="cf01"/>
    <w:basedOn w:val="13"/>
    <w:qFormat/>
    <w:uiPriority w:val="0"/>
    <w:rPr>
      <w:rFonts w:ascii="Segoe UI" w:hAnsi="Segoe UI" w:cs="Segoe UI"/>
      <w:sz w:val="18"/>
      <w:szCs w:val="18"/>
    </w:rPr>
  </w:style>
  <w:style w:type="character" w:customStyle="1" w:styleId="95">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6">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7">
    <w:name w:val="normal__char1"/>
    <w:qFormat/>
    <w:uiPriority w:val="0"/>
    <w:rPr>
      <w:rFonts w:ascii="Arial" w:hAnsi="Arial" w:cs="Arial"/>
      <w:sz w:val="24"/>
      <w:szCs w:val="24"/>
      <w:u w:val="none"/>
    </w:rPr>
  </w:style>
  <w:style w:type="character" w:customStyle="1" w:styleId="98">
    <w:name w:val="apple-style-span"/>
    <w:basedOn w:val="13"/>
    <w:qFormat/>
    <w:uiPriority w:val="0"/>
  </w:style>
  <w:style w:type="character" w:customStyle="1" w:styleId="99">
    <w:name w:val="Citação Char"/>
    <w:basedOn w:val="13"/>
    <w:link w:val="100"/>
    <w:qFormat/>
    <w:uiPriority w:val="0"/>
    <w:rPr>
      <w:rFonts w:ascii="Arial" w:hAnsi="Arial" w:eastAsia="Calibri" w:cs="Tahoma"/>
      <w:i/>
      <w:iCs/>
      <w:color w:val="000000"/>
      <w:sz w:val="20"/>
      <w:szCs w:val="24"/>
      <w:shd w:val="clear" w:fill="FFFFCC"/>
    </w:rPr>
  </w:style>
  <w:style w:type="paragraph" w:styleId="100">
    <w:name w:val="Quote"/>
    <w:basedOn w:val="1"/>
    <w:next w:val="1"/>
    <w:link w:val="99"/>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1">
    <w:name w:val="Nota explicativa Char"/>
    <w:basedOn w:val="99"/>
    <w:link w:val="102"/>
    <w:qFormat/>
    <w:uiPriority w:val="0"/>
    <w:rPr>
      <w:rFonts w:ascii="Arial" w:hAnsi="Arial" w:eastAsia="Calibri" w:cs="Tahoma"/>
      <w:color w:val="000000"/>
      <w:sz w:val="20"/>
      <w:szCs w:val="20"/>
      <w:shd w:val="clear" w:fill="FFFFCC"/>
    </w:rPr>
  </w:style>
  <w:style w:type="paragraph" w:customStyle="1" w:styleId="102">
    <w:name w:val="Nota explicativa"/>
    <w:basedOn w:val="100"/>
    <w:link w:val="101"/>
    <w:qFormat/>
    <w:uiPriority w:val="0"/>
    <w:rPr>
      <w:szCs w:val="20"/>
    </w:rPr>
  </w:style>
  <w:style w:type="character" w:customStyle="1" w:styleId="103">
    <w:name w:val="Título Char"/>
    <w:basedOn w:val="13"/>
    <w:link w:val="31"/>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4">
    <w:name w:val="Nivel 01 Char"/>
    <w:basedOn w:val="103"/>
    <w:link w:val="105"/>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5">
    <w:name w:val="Nivel 01"/>
    <w:basedOn w:val="2"/>
    <w:next w:val="1"/>
    <w:link w:val="104"/>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6">
    <w:name w:val="Nivel_01_Titulo Char"/>
    <w:basedOn w:val="104"/>
    <w:link w:val="107"/>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7">
    <w:name w:val="Nivel_01_Titulo"/>
    <w:basedOn w:val="105"/>
    <w:link w:val="106"/>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8">
    <w:name w:val="Quote Char"/>
    <w:basedOn w:val="13"/>
    <w:link w:val="109"/>
    <w:qFormat/>
    <w:uiPriority w:val="0"/>
    <w:rPr>
      <w:rFonts w:ascii="Ecofont_Spranq_eco_Sans" w:hAnsi="Ecofont_Spranq_eco_Sans" w:eastAsia="Calibri" w:cs="Tahoma"/>
      <w:i/>
      <w:iCs/>
      <w:color w:val="000000"/>
      <w:shd w:val="clear" w:fill="FFFFCC"/>
    </w:rPr>
  </w:style>
  <w:style w:type="paragraph" w:customStyle="1" w:styleId="109">
    <w:name w:val="Citação1"/>
    <w:basedOn w:val="1"/>
    <w:next w:val="1"/>
    <w:link w:val="10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10">
    <w:name w:val="spellingerror"/>
    <w:basedOn w:val="13"/>
    <w:qFormat/>
    <w:uiPriority w:val="0"/>
  </w:style>
  <w:style w:type="character" w:customStyle="1" w:styleId="111">
    <w:name w:val="Nivel1 Char"/>
    <w:basedOn w:val="70"/>
    <w:link w:val="112"/>
    <w:qFormat/>
    <w:uiPriority w:val="0"/>
    <w:rPr>
      <w:rFonts w:ascii="Arial" w:hAnsi="Arial" w:cs="Arial" w:eastAsiaTheme="majorEastAsia"/>
      <w:bCs w:val="0"/>
      <w:color w:val="000000"/>
      <w:sz w:val="28"/>
      <w:szCs w:val="28"/>
      <w:shd w:val="clear" w:fill="BFBFBF"/>
      <w:lang w:eastAsia="pt-BR"/>
    </w:rPr>
  </w:style>
  <w:style w:type="paragraph" w:customStyle="1" w:styleId="112">
    <w:name w:val="Nivel1"/>
    <w:basedOn w:val="2"/>
    <w:link w:val="111"/>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3">
    <w:name w:val="cp_0020corpodespacho__char1"/>
    <w:qFormat/>
    <w:uiPriority w:val="0"/>
    <w:rPr>
      <w:rFonts w:ascii="Times New Roman" w:hAnsi="Times New Roman" w:cs="Times New Roman"/>
      <w:sz w:val="26"/>
      <w:szCs w:val="26"/>
      <w:u w:val="none"/>
    </w:rPr>
  </w:style>
  <w:style w:type="character" w:customStyle="1" w:styleId="114">
    <w:name w:val="em_0020ementa__char1"/>
    <w:qFormat/>
    <w:uiPriority w:val="0"/>
    <w:rPr>
      <w:rFonts w:ascii="Times New Roman" w:hAnsi="Times New Roman" w:cs="Times New Roman"/>
      <w:sz w:val="28"/>
      <w:szCs w:val="28"/>
      <w:u w:val="none"/>
    </w:rPr>
  </w:style>
  <w:style w:type="character" w:customStyle="1" w:styleId="115">
    <w:name w:val="Manoel"/>
    <w:qFormat/>
    <w:uiPriority w:val="0"/>
    <w:rPr>
      <w:rFonts w:ascii="Arial" w:hAnsi="Arial" w:cs="Arial"/>
      <w:color w:val="7030A0"/>
      <w:sz w:val="20"/>
    </w:rPr>
  </w:style>
  <w:style w:type="character" w:customStyle="1" w:styleId="116">
    <w:name w:val="Grade Colorida - Ênfase 1 Char"/>
    <w:link w:val="117"/>
    <w:qFormat/>
    <w:uiPriority w:val="29"/>
    <w:rPr>
      <w:rFonts w:ascii="Arial" w:hAnsi="Arial" w:eastAsia="Calibri" w:cs="Times New Roman"/>
      <w:i/>
      <w:iCs/>
      <w:color w:val="000000"/>
      <w:sz w:val="20"/>
      <w:szCs w:val="24"/>
      <w:shd w:val="clear" w:fill="FFFFCC"/>
    </w:rPr>
  </w:style>
  <w:style w:type="paragraph" w:customStyle="1" w:styleId="117">
    <w:name w:val="Grade Colorida - Ênfase 11"/>
    <w:basedOn w:val="1"/>
    <w:next w:val="1"/>
    <w:link w:val="116"/>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8">
    <w:name w:val="Menção Pendente1"/>
    <w:basedOn w:val="13"/>
    <w:semiHidden/>
    <w:unhideWhenUsed/>
    <w:qFormat/>
    <w:uiPriority w:val="99"/>
    <w:rPr>
      <w:color w:val="605E5C"/>
      <w:shd w:val="clear" w:fill="E1DFDD"/>
    </w:rPr>
  </w:style>
  <w:style w:type="character" w:customStyle="1" w:styleId="119">
    <w:name w:val="Menção Pendente2"/>
    <w:basedOn w:val="13"/>
    <w:semiHidden/>
    <w:unhideWhenUsed/>
    <w:qFormat/>
    <w:uiPriority w:val="99"/>
    <w:rPr>
      <w:color w:val="605E5C"/>
      <w:shd w:val="clear" w:fill="E1DFDD"/>
    </w:rPr>
  </w:style>
  <w:style w:type="character" w:customStyle="1" w:styleId="120">
    <w:name w:val="Nível 2 Opcional Char"/>
    <w:basedOn w:val="13"/>
    <w:link w:val="121"/>
    <w:qFormat/>
    <w:uiPriority w:val="0"/>
    <w:rPr>
      <w:rFonts w:ascii="Arial" w:hAnsi="Arial" w:eastAsia="Times New Roman" w:cs="Arial"/>
      <w:i/>
      <w:color w:val="FF0000"/>
      <w:sz w:val="20"/>
      <w:szCs w:val="20"/>
      <w:lang w:eastAsia="pt-BR"/>
    </w:rPr>
  </w:style>
  <w:style w:type="paragraph" w:customStyle="1" w:styleId="121">
    <w:name w:val="Nível 2 Opcional"/>
    <w:basedOn w:val="73"/>
    <w:link w:val="120"/>
    <w:qFormat/>
    <w:uiPriority w:val="0"/>
    <w:pPr>
      <w:numPr>
        <w:ilvl w:val="0"/>
        <w:numId w:val="0"/>
      </w:numPr>
      <w:ind w:left="432" w:hanging="432"/>
    </w:pPr>
    <w:rPr>
      <w:i/>
      <w:color w:val="FF0000"/>
    </w:rPr>
  </w:style>
  <w:style w:type="character" w:customStyle="1" w:styleId="122">
    <w:name w:val="Nível 3 Opcional Char"/>
    <w:basedOn w:val="13"/>
    <w:link w:val="123"/>
    <w:qFormat/>
    <w:uiPriority w:val="0"/>
    <w:rPr>
      <w:rFonts w:ascii="Arial" w:hAnsi="Arial" w:eastAsia="Times New Roman" w:cs="Arial"/>
      <w:i/>
      <w:iCs/>
      <w:color w:val="FF0000"/>
      <w:sz w:val="20"/>
      <w:szCs w:val="20"/>
      <w:lang w:eastAsia="pt-BR"/>
    </w:rPr>
  </w:style>
  <w:style w:type="paragraph" w:customStyle="1" w:styleId="123">
    <w:name w:val="Nível 3 Opcional"/>
    <w:basedOn w:val="91"/>
    <w:link w:val="122"/>
    <w:qFormat/>
    <w:uiPriority w:val="0"/>
    <w:pPr>
      <w:ind w:left="1072" w:hanging="504"/>
    </w:pPr>
    <w:rPr>
      <w:rFonts w:eastAsia="Times New Roman"/>
      <w:i/>
      <w:iCs/>
      <w:color w:val="FF0000"/>
    </w:rPr>
  </w:style>
  <w:style w:type="character" w:styleId="124">
    <w:name w:val="Placeholder Text"/>
    <w:basedOn w:val="13"/>
    <w:semiHidden/>
    <w:qFormat/>
    <w:uiPriority w:val="67"/>
    <w:rPr>
      <w:color w:val="808080"/>
    </w:rPr>
  </w:style>
  <w:style w:type="character" w:customStyle="1" w:styleId="125">
    <w:name w:val="Menção Pendente3"/>
    <w:basedOn w:val="13"/>
    <w:semiHidden/>
    <w:unhideWhenUsed/>
    <w:qFormat/>
    <w:uiPriority w:val="99"/>
    <w:rPr>
      <w:color w:val="605E5C"/>
      <w:shd w:val="clear" w:fill="E1DFDD"/>
    </w:rPr>
  </w:style>
  <w:style w:type="character" w:customStyle="1" w:styleId="126">
    <w:name w:val="Menção Pendente4"/>
    <w:basedOn w:val="13"/>
    <w:semiHidden/>
    <w:unhideWhenUsed/>
    <w:qFormat/>
    <w:uiPriority w:val="99"/>
    <w:rPr>
      <w:color w:val="605E5C"/>
      <w:shd w:val="clear" w:fill="E1DFDD"/>
    </w:rPr>
  </w:style>
  <w:style w:type="character" w:customStyle="1" w:styleId="127">
    <w:name w:val="Nível 4-R Char"/>
    <w:basedOn w:val="92"/>
    <w:link w:val="128"/>
    <w:qFormat/>
    <w:uiPriority w:val="0"/>
    <w:rPr>
      <w:rFonts w:ascii="Arial" w:hAnsi="Arial" w:cs="Arial" w:eastAsiaTheme="minorEastAsia"/>
      <w:i/>
      <w:iCs/>
      <w:color w:val="FF0000"/>
      <w:sz w:val="20"/>
      <w:szCs w:val="20"/>
      <w:lang w:eastAsia="pt-BR"/>
    </w:rPr>
  </w:style>
  <w:style w:type="paragraph" w:customStyle="1" w:styleId="128">
    <w:name w:val="Nível 4-R"/>
    <w:basedOn w:val="93"/>
    <w:link w:val="127"/>
    <w:qFormat/>
    <w:uiPriority w:val="0"/>
    <w:pPr>
      <w:numPr>
        <w:ilvl w:val="3"/>
        <w:numId w:val="5"/>
      </w:numPr>
      <w:ind w:left="567" w:firstLine="0"/>
    </w:pPr>
    <w:rPr>
      <w:i/>
      <w:iCs/>
      <w:color w:val="FF0000"/>
    </w:rPr>
  </w:style>
  <w:style w:type="character" w:customStyle="1" w:styleId="129">
    <w:name w:val="Nível 1-Sem Num Char"/>
    <w:basedOn w:val="104"/>
    <w:link w:val="130"/>
    <w:qFormat/>
    <w:uiPriority w:val="0"/>
    <w:rPr>
      <w:rFonts w:ascii="Arial" w:hAnsi="Arial" w:cs="Arial" w:eastAsiaTheme="majorEastAsia"/>
      <w:color w:val="17375E" w:themeColor="text2" w:themeShade="BF"/>
      <w:spacing w:val="5"/>
      <w:kern w:val="2"/>
      <w:sz w:val="20"/>
      <w:szCs w:val="20"/>
      <w:lang w:eastAsia="pt-BR"/>
    </w:rPr>
  </w:style>
  <w:style w:type="paragraph" w:customStyle="1" w:styleId="130">
    <w:name w:val="Nível 1-Sem Num"/>
    <w:basedOn w:val="105"/>
    <w:link w:val="129"/>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1">
    <w:name w:val="Preâmbulo Char"/>
    <w:basedOn w:val="13"/>
    <w:link w:val="132"/>
    <w:qFormat/>
    <w:uiPriority w:val="0"/>
    <w:rPr>
      <w:rFonts w:ascii="Arial" w:hAnsi="Arial" w:eastAsia="Arial" w:cs="Arial"/>
      <w:bCs/>
      <w:sz w:val="20"/>
      <w:szCs w:val="20"/>
      <w:lang w:eastAsia="pt-BR"/>
    </w:rPr>
  </w:style>
  <w:style w:type="paragraph" w:customStyle="1" w:styleId="132">
    <w:name w:val="Preâmbulo"/>
    <w:basedOn w:val="1"/>
    <w:link w:val="131"/>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3">
    <w:name w:val="Menção Pendente5"/>
    <w:basedOn w:val="13"/>
    <w:semiHidden/>
    <w:unhideWhenUsed/>
    <w:qFormat/>
    <w:uiPriority w:val="99"/>
    <w:rPr>
      <w:color w:val="605E5C"/>
      <w:shd w:val="clear" w:fill="E1DFDD"/>
    </w:rPr>
  </w:style>
  <w:style w:type="character" w:customStyle="1" w:styleId="134">
    <w:name w:val="Vínculo de índice"/>
    <w:qFormat/>
    <w:uiPriority w:val="0"/>
  </w:style>
  <w:style w:type="character" w:customStyle="1" w:styleId="135">
    <w:name w:val="WW8Num4z0"/>
    <w:qFormat/>
    <w:uiPriority w:val="0"/>
    <w:rPr>
      <w:rFonts w:ascii="Arial" w:hAnsi="Arial" w:eastAsia="Arial" w:cs="Arial"/>
      <w:b/>
      <w:bCs/>
      <w:color w:val="000000"/>
      <w:kern w:val="2"/>
      <w:sz w:val="30"/>
      <w:szCs w:val="28"/>
      <w:lang w:val="pt-BR" w:eastAsia="ar-SA"/>
    </w:rPr>
  </w:style>
  <w:style w:type="character" w:customStyle="1" w:styleId="136">
    <w:name w:val="Fonte parág. padrão2"/>
    <w:qFormat/>
    <w:uiPriority w:val="0"/>
  </w:style>
  <w:style w:type="character" w:customStyle="1" w:styleId="137">
    <w:name w:val="Símbolos de numeração"/>
    <w:qFormat/>
    <w:uiPriority w:val="0"/>
  </w:style>
  <w:style w:type="character" w:customStyle="1" w:styleId="138">
    <w:name w:val="Marcadores"/>
    <w:qFormat/>
    <w:uiPriority w:val="0"/>
    <w:rPr>
      <w:rFonts w:ascii="OpenSymbol" w:hAnsi="OpenSymbol" w:eastAsia="OpenSymbol" w:cs="OpenSymbol"/>
    </w:rPr>
  </w:style>
  <w:style w:type="paragraph" w:customStyle="1" w:styleId="139">
    <w:name w:val="index heading1"/>
    <w:basedOn w:val="140"/>
    <w:qFormat/>
    <w:uiPriority w:val="0"/>
  </w:style>
  <w:style w:type="paragraph" w:customStyle="1" w:styleId="140">
    <w:name w:val="Título11"/>
    <w:basedOn w:val="1"/>
    <w:next w:val="5"/>
    <w:qFormat/>
    <w:uiPriority w:val="0"/>
    <w:pPr>
      <w:keepNext/>
      <w:spacing w:before="240" w:after="120"/>
    </w:pPr>
    <w:rPr>
      <w:rFonts w:ascii="Liberation Sans" w:hAnsi="Liberation Sans" w:eastAsia="Microsoft YaHei" w:cs="Arial"/>
      <w:sz w:val="28"/>
      <w:szCs w:val="28"/>
    </w:rPr>
  </w:style>
  <w:style w:type="paragraph" w:customStyle="1" w:styleId="141">
    <w:name w:val="Cabeçalho e Rodapé"/>
    <w:basedOn w:val="1"/>
    <w:qFormat/>
    <w:uiPriority w:val="0"/>
  </w:style>
  <w:style w:type="paragraph" w:customStyle="1" w:styleId="142">
    <w:name w:val="caption1"/>
    <w:basedOn w:val="1"/>
    <w:qFormat/>
    <w:uiPriority w:val="0"/>
    <w:pPr>
      <w:suppressLineNumbers/>
      <w:spacing w:before="120" w:after="120"/>
    </w:pPr>
    <w:rPr>
      <w:rFonts w:cs="Arial"/>
      <w:i/>
      <w:iCs/>
      <w:sz w:val="24"/>
      <w:szCs w:val="24"/>
    </w:rPr>
  </w:style>
  <w:style w:type="paragraph" w:customStyle="1" w:styleId="143">
    <w:name w:val="index heading11"/>
    <w:basedOn w:val="144"/>
    <w:qFormat/>
    <w:uiPriority w:val="0"/>
  </w:style>
  <w:style w:type="paragraph" w:customStyle="1" w:styleId="144">
    <w:name w:val="Título1"/>
    <w:basedOn w:val="1"/>
    <w:next w:val="5"/>
    <w:qFormat/>
    <w:uiPriority w:val="0"/>
    <w:pPr>
      <w:keepNext/>
      <w:spacing w:before="240" w:after="120"/>
    </w:pPr>
    <w:rPr>
      <w:rFonts w:ascii="Liberation Sans" w:hAnsi="Liberation Sans" w:eastAsia="Microsoft YaHei" w:cs="Arial"/>
      <w:sz w:val="28"/>
      <w:szCs w:val="28"/>
    </w:rPr>
  </w:style>
  <w:style w:type="paragraph" w:customStyle="1" w:styleId="145">
    <w:name w:val="caption11"/>
    <w:basedOn w:val="1"/>
    <w:qFormat/>
    <w:uiPriority w:val="0"/>
    <w:pPr>
      <w:suppressLineNumbers/>
      <w:spacing w:before="120" w:after="120"/>
    </w:pPr>
    <w:rPr>
      <w:rFonts w:cs="Arial"/>
      <w:i/>
      <w:iCs/>
      <w:sz w:val="24"/>
      <w:szCs w:val="24"/>
    </w:rPr>
  </w:style>
  <w:style w:type="paragraph" w:customStyle="1" w:styleId="146">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7">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8">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9">
    <w:name w:val="Nivel 5"/>
    <w:basedOn w:val="93"/>
    <w:qFormat/>
    <w:uiPriority w:val="0"/>
    <w:pPr>
      <w:ind w:left="1276"/>
    </w:pPr>
  </w:style>
  <w:style w:type="paragraph" w:customStyle="1" w:styleId="150">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1">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2">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3">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4">
    <w:name w:val="Nivel 1"/>
    <w:basedOn w:val="73"/>
    <w:next w:val="73"/>
    <w:qFormat/>
    <w:uiPriority w:val="0"/>
    <w:pPr>
      <w:numPr>
        <w:ilvl w:val="0"/>
        <w:numId w:val="0"/>
      </w:numPr>
      <w:ind w:left="360" w:hanging="360"/>
    </w:pPr>
    <w:rPr>
      <w:rFonts w:eastAsiaTheme="minorEastAsia"/>
      <w:b/>
      <w:color w:val="000000"/>
    </w:rPr>
  </w:style>
  <w:style w:type="paragraph" w:customStyle="1" w:styleId="155">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6">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7">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8">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0">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1">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2">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5">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6">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0">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1">
    <w:name w:val="Text body"/>
    <w:basedOn w:val="170"/>
    <w:qFormat/>
    <w:uiPriority w:val="0"/>
    <w:pPr>
      <w:spacing w:before="0" w:after="140" w:line="276" w:lineRule="auto"/>
    </w:pPr>
  </w:style>
  <w:style w:type="paragraph" w:customStyle="1" w:styleId="172">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3">
    <w:name w:val="citação 2"/>
    <w:basedOn w:val="100"/>
    <w:qFormat/>
    <w:uiPriority w:val="0"/>
    <w:pPr>
      <w:overflowPunct w:val="0"/>
    </w:pPr>
    <w:rPr>
      <w:szCs w:val="20"/>
    </w:rPr>
  </w:style>
  <w:style w:type="paragraph" w:customStyle="1" w:styleId="174">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8">
    <w:name w:val="Conteúdo da tabela"/>
    <w:basedOn w:val="1"/>
    <w:qFormat/>
    <w:uiPriority w:val="0"/>
    <w:pPr>
      <w:suppressAutoHyphens/>
    </w:pPr>
    <w:rPr>
      <w:lang w:eastAsia="ar-SA"/>
    </w:rPr>
  </w:style>
  <w:style w:type="paragraph" w:customStyle="1" w:styleId="179">
    <w:name w:val="Título de tabela"/>
    <w:basedOn w:val="178"/>
    <w:qFormat/>
    <w:uiPriority w:val="0"/>
    <w:pPr>
      <w:suppressLineNumbers/>
      <w:jc w:val="center"/>
    </w:pPr>
    <w:rPr>
      <w:b/>
      <w:bCs/>
    </w:rPr>
  </w:style>
  <w:style w:type="paragraph" w:customStyle="1" w:styleId="180">
    <w:name w:val="Table Paragraph"/>
    <w:basedOn w:val="1"/>
    <w:qFormat/>
    <w:uiPriority w:val="0"/>
  </w:style>
  <w:style w:type="paragraph" w:styleId="181">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2">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3">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4">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5">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6">
    <w:name w:val="WW8Num1z0"/>
    <w:qFormat/>
    <w:uiPriority w:val="3"/>
    <w:rPr>
      <w:rFonts w:ascii="Times New Roman" w:hAnsi="Times New Roman" w:eastAsia="Times New Roman" w:cstheme="minorBidi"/>
    </w:rPr>
  </w:style>
  <w:style w:type="character" w:customStyle="1" w:styleId="187">
    <w:name w:val="WW8Num1z1"/>
    <w:qFormat/>
    <w:uiPriority w:val="3"/>
    <w:rPr>
      <w:rFonts w:ascii="Times New Roman" w:hAnsi="Times New Roman" w:eastAsia="Times New Roman" w:cstheme="minorBidi"/>
    </w:rPr>
  </w:style>
  <w:style w:type="character" w:customStyle="1" w:styleId="188">
    <w:name w:val="WW8Num1z2"/>
    <w:qFormat/>
    <w:uiPriority w:val="3"/>
    <w:rPr>
      <w:rFonts w:ascii="Times New Roman" w:hAnsi="Times New Roman" w:eastAsia="Times New Roman" w:cstheme="minorBidi"/>
    </w:rPr>
  </w:style>
  <w:style w:type="character" w:customStyle="1" w:styleId="189">
    <w:name w:val="WW8Num1z3"/>
    <w:qFormat/>
    <w:uiPriority w:val="3"/>
    <w:rPr>
      <w:rFonts w:ascii="Times New Roman" w:hAnsi="Times New Roman" w:eastAsia="Times New Roman" w:cstheme="minorBidi"/>
    </w:rPr>
  </w:style>
  <w:style w:type="character" w:customStyle="1" w:styleId="190">
    <w:name w:val="WW8Num1z4"/>
    <w:qFormat/>
    <w:uiPriority w:val="3"/>
    <w:rPr>
      <w:rFonts w:ascii="Times New Roman" w:hAnsi="Times New Roman" w:eastAsia="Times New Roman" w:cstheme="minorBidi"/>
    </w:rPr>
  </w:style>
  <w:style w:type="character" w:customStyle="1" w:styleId="191">
    <w:name w:val="WW8Num1z5"/>
    <w:qFormat/>
    <w:uiPriority w:val="3"/>
    <w:rPr>
      <w:rFonts w:ascii="Times New Roman" w:hAnsi="Times New Roman" w:eastAsia="Times New Roman" w:cstheme="minorBidi"/>
    </w:rPr>
  </w:style>
  <w:style w:type="character" w:customStyle="1" w:styleId="192">
    <w:name w:val="WW8Num1z6"/>
    <w:qFormat/>
    <w:uiPriority w:val="3"/>
    <w:rPr>
      <w:rFonts w:ascii="Times New Roman" w:hAnsi="Times New Roman" w:eastAsia="Times New Roman" w:cstheme="minorBidi"/>
    </w:rPr>
  </w:style>
  <w:style w:type="character" w:customStyle="1" w:styleId="193">
    <w:name w:val="WW8Num1z7"/>
    <w:qFormat/>
    <w:uiPriority w:val="3"/>
    <w:rPr>
      <w:rFonts w:ascii="Times New Roman" w:hAnsi="Times New Roman" w:eastAsia="Times New Roman" w:cstheme="minorBidi"/>
    </w:rPr>
  </w:style>
  <w:style w:type="character" w:customStyle="1" w:styleId="194">
    <w:name w:val="WW8Num1z8"/>
    <w:qFormat/>
    <w:uiPriority w:val="3"/>
    <w:rPr>
      <w:rFonts w:ascii="Times New Roman" w:hAnsi="Times New Roman" w:eastAsia="Times New Roman" w:cstheme="minorBidi"/>
    </w:rPr>
  </w:style>
  <w:style w:type="character" w:customStyle="1" w:styleId="195">
    <w:name w:val="WW8Num2z0"/>
    <w:qFormat/>
    <w:uiPriority w:val="3"/>
    <w:rPr>
      <w:rFonts w:ascii="Times New Roman" w:hAnsi="Times New Roman" w:eastAsia="Times New Roman" w:cstheme="minorBidi"/>
      <w:b/>
      <w:bCs/>
      <w:sz w:val="24"/>
      <w:szCs w:val="24"/>
      <w:lang w:eastAsia="en-US"/>
    </w:rPr>
  </w:style>
  <w:style w:type="character" w:customStyle="1" w:styleId="196">
    <w:name w:val="WW8Num2z1"/>
    <w:qFormat/>
    <w:uiPriority w:val="3"/>
    <w:rPr>
      <w:rFonts w:ascii="Times New Roman" w:hAnsi="Times New Roman" w:eastAsia="Times New Roman" w:cstheme="minorBidi"/>
    </w:rPr>
  </w:style>
  <w:style w:type="character" w:customStyle="1" w:styleId="197">
    <w:name w:val="WW8Num2z2"/>
    <w:qFormat/>
    <w:uiPriority w:val="3"/>
    <w:rPr>
      <w:rFonts w:ascii="Times New Roman" w:hAnsi="Times New Roman" w:eastAsia="Times New Roman" w:cstheme="minorBidi"/>
    </w:rPr>
  </w:style>
  <w:style w:type="character" w:customStyle="1" w:styleId="198">
    <w:name w:val="WW8Num2z3"/>
    <w:qFormat/>
    <w:uiPriority w:val="3"/>
    <w:rPr>
      <w:rFonts w:ascii="Times New Roman" w:hAnsi="Times New Roman" w:eastAsia="Times New Roman" w:cstheme="minorBidi"/>
    </w:rPr>
  </w:style>
  <w:style w:type="character" w:customStyle="1" w:styleId="199">
    <w:name w:val="WW8Num2z4"/>
    <w:qFormat/>
    <w:uiPriority w:val="3"/>
    <w:rPr>
      <w:rFonts w:ascii="Times New Roman" w:hAnsi="Times New Roman" w:eastAsia="Times New Roman" w:cstheme="minorBidi"/>
    </w:rPr>
  </w:style>
  <w:style w:type="character" w:customStyle="1" w:styleId="200">
    <w:name w:val="WW8Num2z5"/>
    <w:qFormat/>
    <w:uiPriority w:val="3"/>
    <w:rPr>
      <w:rFonts w:ascii="Times New Roman" w:hAnsi="Times New Roman" w:eastAsia="Times New Roman" w:cstheme="minorBidi"/>
    </w:rPr>
  </w:style>
  <w:style w:type="character" w:customStyle="1" w:styleId="201">
    <w:name w:val="WW8Num2z6"/>
    <w:qFormat/>
    <w:uiPriority w:val="3"/>
    <w:rPr>
      <w:rFonts w:ascii="Times New Roman" w:hAnsi="Times New Roman" w:eastAsia="Times New Roman" w:cstheme="minorBidi"/>
    </w:rPr>
  </w:style>
  <w:style w:type="character" w:customStyle="1" w:styleId="202">
    <w:name w:val="WW8Num2z7"/>
    <w:qFormat/>
    <w:uiPriority w:val="3"/>
    <w:rPr>
      <w:rFonts w:ascii="Times New Roman" w:hAnsi="Times New Roman" w:eastAsia="Times New Roman" w:cstheme="minorBidi"/>
    </w:rPr>
  </w:style>
  <w:style w:type="character" w:customStyle="1" w:styleId="203">
    <w:name w:val="WW8Num2z8"/>
    <w:qFormat/>
    <w:uiPriority w:val="3"/>
    <w:rPr>
      <w:rFonts w:ascii="Times New Roman" w:hAnsi="Times New Roman" w:eastAsia="Times New Roman" w:cstheme="minorBidi"/>
    </w:rPr>
  </w:style>
  <w:style w:type="character" w:customStyle="1" w:styleId="204">
    <w:name w:val="Cabeçalho Char1"/>
    <w:basedOn w:val="13"/>
    <w:qFormat/>
    <w:uiPriority w:val="6"/>
    <w:rPr>
      <w:rFonts w:ascii="Times New Roman" w:hAnsi="Times New Roman" w:eastAsia="Times New Roman" w:cstheme="minorBidi"/>
      <w:lang w:eastAsia="pt-BR"/>
    </w:rPr>
  </w:style>
  <w:style w:type="character" w:customStyle="1" w:styleId="205">
    <w:name w:val="Rodapé Char1"/>
    <w:basedOn w:val="13"/>
    <w:qFormat/>
    <w:uiPriority w:val="6"/>
    <w:rPr>
      <w:rFonts w:ascii="Times New Roman" w:hAnsi="Times New Roman" w:eastAsia="Times New Roman" w:cstheme="minorBidi"/>
      <w:lang w:eastAsia="pt-BR"/>
    </w:rPr>
  </w:style>
  <w:style w:type="character" w:customStyle="1" w:styleId="206">
    <w:name w:val="Forte1"/>
    <w:basedOn w:val="49"/>
    <w:qFormat/>
    <w:uiPriority w:val="7"/>
    <w:rPr>
      <w:rFonts w:ascii="Times New Roman" w:hAnsi="Times New Roman" w:eastAsia="Times New Roman" w:cstheme="minorBidi"/>
      <w:b/>
    </w:rPr>
  </w:style>
  <w:style w:type="character" w:customStyle="1" w:styleId="207">
    <w:name w:val="ListLabel 1"/>
    <w:qFormat/>
    <w:uiPriority w:val="7"/>
    <w:rPr>
      <w:rFonts w:ascii="Times New Roman" w:hAnsi="Times New Roman" w:eastAsia="Times New Roman" w:cstheme="minorBidi"/>
      <w:b/>
    </w:rPr>
  </w:style>
  <w:style w:type="character" w:customStyle="1" w:styleId="208">
    <w:name w:val="ListLabel 2"/>
    <w:qFormat/>
    <w:uiPriority w:val="7"/>
    <w:rPr>
      <w:rFonts w:ascii="Times New Roman" w:hAnsi="Times New Roman" w:eastAsia="Times New Roman" w:cstheme="minorBidi"/>
      <w:b/>
    </w:rPr>
  </w:style>
  <w:style w:type="character" w:customStyle="1" w:styleId="209">
    <w:name w:val="ListLabel 3"/>
    <w:qFormat/>
    <w:uiPriority w:val="7"/>
    <w:rPr>
      <w:rFonts w:ascii="Times New Roman" w:hAnsi="Times New Roman" w:eastAsia="Times New Roman" w:cstheme="minorBidi"/>
      <w:b/>
    </w:rPr>
  </w:style>
  <w:style w:type="character" w:customStyle="1" w:styleId="210">
    <w:name w:val="WW_CharLFO2LVL1"/>
    <w:qFormat/>
    <w:uiPriority w:val="5"/>
    <w:rPr>
      <w:rFonts w:ascii="Times New Roman" w:hAnsi="Times New Roman" w:eastAsia="Times New Roman" w:cstheme="minorBidi"/>
      <w:b/>
      <w:bCs/>
      <w:sz w:val="24"/>
      <w:szCs w:val="24"/>
      <w:lang w:eastAsia="en-US"/>
    </w:rPr>
  </w:style>
  <w:style w:type="paragraph" w:customStyle="1" w:styleId="211">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2">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3">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4">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5">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6">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8">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9">
    <w:name w:val="Table Heading"/>
    <w:basedOn w:val="218"/>
    <w:qFormat/>
    <w:uiPriority w:val="6"/>
    <w:pPr>
      <w:suppressAutoHyphens/>
      <w:jc w:val="center"/>
    </w:pPr>
    <w:rPr>
      <w:b/>
      <w:bCs/>
    </w:rPr>
  </w:style>
  <w:style w:type="paragraph" w:customStyle="1" w:styleId="220">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1">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2">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3">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5">
    <w:name w:val="Subtítulo Char"/>
    <w:basedOn w:val="13"/>
    <w:link w:val="45"/>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6">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7">
    <w:name w:val="Citação Intensa Char"/>
    <w:basedOn w:val="13"/>
    <w:link w:val="228"/>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8">
    <w:name w:val="Intense Quote"/>
    <w:basedOn w:val="1"/>
    <w:next w:val="1"/>
    <w:link w:val="227"/>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9">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30">
    <w:name w:val="MSG_EN_FONT_STYLE_NAME_TEMPLATE_ROLE MSG_EN_FONT_STYLE_NAME_BY_ROLE_TABLE_CAPTION_"/>
    <w:basedOn w:val="13"/>
    <w:link w:val="231"/>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1">
    <w:name w:val="MSG_EN_FONT_STYLE_NAME_TEMPLATE_ROLE MSG_EN_FONT_STYLE_NAME_BY_ROLE_TABLE_CAPTION"/>
    <w:basedOn w:val="1"/>
    <w:link w:val="230"/>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2">
    <w:name w:val="MSG_EN_FONT_STYLE_NAME_TEMPLATE_ROLE_NUMBER MSG_EN_FONT_STYLE_NAME_BY_ROLE_TEXT 3_"/>
    <w:basedOn w:val="13"/>
    <w:link w:val="233"/>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3">
    <w:name w:val="MSG_EN_FONT_STYLE_NAME_TEMPLATE_ROLE_NUMBER MSG_EN_FONT_STYLE_NAME_BY_ROLE_TEXT 3"/>
    <w:basedOn w:val="1"/>
    <w:link w:val="232"/>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4">
    <w:name w:val="MSG_EN_FONT_STYLE_NAME_TEMPLATE_ROLE_NUMBER MSG_EN_FONT_STYLE_NAME_BY_ROLE_TEXT 2_"/>
    <w:basedOn w:val="13"/>
    <w:link w:val="235"/>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5">
    <w:name w:val="MSG_EN_FONT_STYLE_NAME_TEMPLATE_ROLE_NUMBER MSG_EN_FONT_STYLE_NAME_BY_ROLE_TEXT 2"/>
    <w:basedOn w:val="1"/>
    <w:link w:val="234"/>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6">
    <w:name w:val="MSG_EN_FONT_STYLE_NAME_TEMPLATE_ROLE_NUMBER MSG_EN_FONT_STYLE_NAME_BY_ROLE_TEXT 2 + MSG_EN_FONT_STYLE_MODIFER_BOLD"/>
    <w:basedOn w:val="234"/>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7">
    <w:name w:val="MSG_EN_FONT_STYLE_NAME_TEMPLATE_ROLE_NUMBER MSG_EN_FONT_STYLE_NAME_BY_ROLE_TEXT 3 + MSG_EN_FONT_STYLE_MODIFER_NOT_BOLD"/>
    <w:basedOn w:val="232"/>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8">
    <w:name w:val="MSG_EN_FONT_STYLE_NAME_TEMPLATE_ROLE_LEVEL MSG_EN_FONT_STYLE_NAME_BY_ROLE_HEADING 2_"/>
    <w:basedOn w:val="13"/>
    <w:link w:val="239"/>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9">
    <w:name w:val="MSG_EN_FONT_STYLE_NAME_TEMPLATE_ROLE_LEVEL MSG_EN_FONT_STYLE_NAME_BY_ROLE_HEADING 2"/>
    <w:basedOn w:val="1"/>
    <w:link w:val="238"/>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40">
    <w:name w:val="MSG_EN_FONT_STYLE_NAME_TEMPLATE_ROLE_NUMBER MSG_EN_FONT_STYLE_NAME_BY_ROLE_TEXT 2 + MSG_EN_FONT_STYLE_MODIFER_NAME Arial;MSG_EN_FONT_STYLE_MODIFER_SIZE 11"/>
    <w:basedOn w:val="234"/>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1">
    <w:name w:val="MSG_EN_FONT_STYLE_NAME_TEMPLATE_ROLE_NUMBER MSG_EN_FONT_STYLE_NAME_BY_ROLE_TEXT 2 + MSG_EN_FONT_STYLE_MODIFER_SIZE 6.5;MSG_EN_FONT_STYLE_MODIFER_BOLD"/>
    <w:basedOn w:val="234"/>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2">
    <w:name w:val="Numbering Symbols"/>
    <w:uiPriority w:val="6"/>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2920</Words>
  <Characters>16531</Characters>
  <Paragraphs>147</Paragraphs>
  <TotalTime>5</TotalTime>
  <ScaleCrop>false</ScaleCrop>
  <LinksUpToDate>false</LinksUpToDate>
  <CharactersWithSpaces>19227</CharactersWithSpaces>
  <Application>WPS Office_12.2.0.17119_F1E327BC-269C-435d-A152-05C5408002CA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wender.barros</cp:lastModifiedBy>
  <cp:lastPrinted>2024-06-12T17:16:54Z</cp:lastPrinted>
  <dcterms:modified xsi:type="dcterms:W3CDTF">2024-06-12T18:07:17Z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9935D8A3599D4535A20D85822E1F612F_13</vt:lpwstr>
  </property>
  <property fmtid="{D5CDD505-2E9C-101B-9397-08002B2CF9AE}" pid="4" name="KSOProductBuildVer">
    <vt:lpwstr>1046-12.2.0.17119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